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日照公交汽车客运车站有限公司</w:t>
      </w:r>
    </w:p>
    <w:p>
      <w:pPr>
        <w:keepNext w:val="0"/>
        <w:keepLines w:val="0"/>
        <w:pageBreakBefore w:val="0"/>
        <w:widowControl w:val="0"/>
        <w:tabs>
          <w:tab w:val="left" w:pos="1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年汛期安全工作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方案</w:t>
      </w:r>
      <w:bookmarkEnd w:id="0"/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为切实做好20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年汛期(6月1日至9月30日)安全工作，有效防范各类事故的发生，确保员工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、乘客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生命财产安全，实现集团安全度汛目标，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结合车站实际工作，现制定“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2022年汛期安全工作方案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一、切实增强做好防汛工作的责任感和紧迫感</w:t>
      </w:r>
    </w:p>
    <w:p>
      <w:pPr>
        <w:pStyle w:val="4"/>
        <w:keepNext w:val="0"/>
        <w:keepLines w:val="0"/>
        <w:pageBreakBefore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根据气象部门预测，今年山东省汛期气候状况为一般到偏差，全省平均降水量480毫米～520毫米，较常年（418.5毫米）偏多两成左右。今年以来，全省气温整体偏高，冷暖波动幅度大，降水总体偏少，其中，青岛、日照、临沂、济宁、枣庄、威海六市偏少六成以上。据省气象局预报，今年汛期，烟台、威海两市平均降水量偏少一到两成，菏泽、济宁、枣庄、临沂、</w:t>
      </w:r>
      <w:r>
        <w:rPr>
          <w:rFonts w:hint="default" w:ascii="Times New Roman" w:hAnsi="Times New Roman" w:eastAsia="仿宋_GB2312" w:cs="Times New Roman"/>
          <w:b/>
          <w:bCs/>
          <w:sz w:val="32"/>
        </w:rPr>
        <w:t>日照</w:t>
      </w:r>
      <w:r>
        <w:rPr>
          <w:rFonts w:hint="default" w:ascii="Times New Roman" w:hAnsi="Times New Roman" w:eastAsia="仿宋_GB2312" w:cs="Times New Roman"/>
          <w:sz w:val="32"/>
        </w:rPr>
        <w:t>、青岛六市偏多一到两成，其他各市偏多两到三成；黄河流域山东段、海河流域山东段降水偏多两到三成，可能有较重汛情。盛夏（7—8月）可能有1—2个台风北上影响山东，发生极端强降水的概率大。雨季7月上旬开始，较常年略偏晚，9月上旬结束，接近常年；</w:t>
      </w:r>
    </w:p>
    <w:p>
      <w:pPr>
        <w:pStyle w:val="4"/>
        <w:keepNext w:val="0"/>
        <w:keepLines w:val="0"/>
        <w:pageBreakBefore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对此，各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科室</w:t>
      </w:r>
      <w:r>
        <w:rPr>
          <w:rFonts w:hint="default" w:ascii="Times New Roman" w:hAnsi="Times New Roman" w:eastAsia="仿宋_GB2312" w:cs="Times New Roman"/>
          <w:sz w:val="32"/>
        </w:rPr>
        <w:t>、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</w:rPr>
        <w:t>要进一步增强防汛工作的责任感和紧迫感，按照统一部署，立足工作职责，切实落实防汛工作责任。牢固树立“两个坚持、三个转变”防灾减灾新理念，坚持问题导向，精心组织、全力备战，切实把各项工作抓紧抓实抓好，确保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</w:rPr>
        <w:t>安全度汛。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二、开展隐患排查治理，</w:t>
      </w:r>
      <w:r>
        <w:rPr>
          <w:rFonts w:hint="default" w:ascii="Times New Roman" w:hAnsi="Times New Roman" w:eastAsia="黑体" w:cs="Times New Roman"/>
          <w:sz w:val="32"/>
          <w:szCs w:val="32"/>
        </w:rPr>
        <w:t>提高应急处置能力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结合 “安全生产月”活动安排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，公司将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组织一次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防汛安全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隐患排查治理行动，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各科室、中心要针对责任区域实际情况进行一次防汛安全检查活动，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对存在的问题，要建立台账，逐项登记，立即整改；确实不能立即整改的，要明确责任对象、整改措施和完成时限，整改完成前要采取具体措施，确保安全。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结合实际，进一步修订完善防汛预案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健全应急反应机制和应急指挥体系，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各科室、中心要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积极组织好应急管理培训和快速反应演练，要建立有效的提醒和预警机制，要及时通过微信、电话等渠道发布重要天气预报、预警信息等，增强公司全员的自我防护意识。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、配足防汛物资，健全抢险队伍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按照集团的物资储备要求，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备足备齐各类防汛物资，对各类防汛物资要登记在册，安排专人管理，落实储备地点等措施，保证抢险时及时运得出、送得到、用得上。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成立以年轻、有责任心的人员为主的防汛抢险突击队员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从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各科室、中心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成员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中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抽调人员组建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防汛抢险突击队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确定一名负责人，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确保组织落实、人员落实、任务落实、措施落实。要加强培训和演练，做好随时投入抗洪抢险的准备，做到召之能来、来之能战、战之能胜。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防汛抢险突击队要随时听从集团防汛工作领导小组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和公司防汛工作领导小组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的调动。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、加强领导，落实责任，严格值班制度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为加强公司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，成立防汛安全工作领导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，公司经理为组长、副经理为副组长，各科室、中心负责人为成员。防汛安全工作领导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小组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办公室设在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安全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，具体负责日常工作，联系电话：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0633-3657009（白），0633-3657021（夜）。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科室、中心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要认真落实汛期值班制度，坚持重点部位24小时值班和领导带班制度。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凡无人值班而延误抢险救灾时机或造成损失的，要追究有关当事人责任。重大汛情、险情要及时上报，确保值守到位，联络畅通。                    </w:t>
      </w:r>
    </w:p>
    <w:sectPr>
      <w:headerReference r:id="rId3" w:type="default"/>
      <w:footerReference r:id="rId4" w:type="default"/>
      <w:pgSz w:w="11850" w:h="16783"/>
      <w:pgMar w:top="1588" w:right="1588" w:bottom="2098" w:left="1474" w:header="907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 w:ascii="宋体" w:hAnsi="宋体" w:eastAsia="宋体"/>
        <w:sz w:val="24"/>
        <w:szCs w:val="24"/>
        <w:lang w:val="en-US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85F83"/>
    <w:rsid w:val="3CE8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" w:hAnsi="仿宋" w:eastAsia="仿宋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" w:hAnsi="仿宋" w:eastAsia="仿宋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仿宋" w:cs="宋体"/>
      <w:kern w:val="0"/>
      <w:sz w:val="24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2022-11-25T02:12:00Z</dcterms:created>
  <dc:creator>莫奈的色彩</dc:creator>
  <cp:lastModifiedBy>莫奈的色彩</cp:lastModifiedBy>
  <dcterms:modified xsi:type="dcterms:W3CDTF">2022-11-25T02:13:58Z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