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方正小标宋简体" w:hAnsi="方正小标宋简体" w:eastAsia="方正小标宋简体" w:cs="方正小标宋简体"/>
          <w:b w:val="0"/>
          <w:bCs/>
          <w:lang w:eastAsia="zh-CN"/>
        </w:rPr>
      </w:pPr>
      <w:bookmarkStart w:id="5" w:name="_GoBack"/>
      <w:bookmarkEnd w:id="5"/>
      <w:r>
        <w:rPr>
          <w:rFonts w:hint="default" w:ascii="方正小标宋简体" w:hAnsi="方正小标宋简体" w:eastAsia="方正小标宋简体" w:cs="方正小标宋简体"/>
          <w:b w:val="0"/>
          <w:bCs/>
          <w:lang w:eastAsia="zh-CN"/>
        </w:rPr>
        <w:t>日照公交汽车客运车站有限公司</w:t>
      </w:r>
    </w:p>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方正小标宋简体" w:hAnsi="方正小标宋简体" w:eastAsia="方正小标宋简体" w:cs="方正小标宋简体"/>
          <w:b w:val="0"/>
          <w:bCs/>
          <w:lang w:eastAsia="zh-CN"/>
        </w:rPr>
      </w:pPr>
      <w:bookmarkStart w:id="0" w:name="_Toc19699"/>
      <w:bookmarkStart w:id="1" w:name="_Toc22986"/>
      <w:bookmarkStart w:id="2" w:name="_Toc8065"/>
      <w:r>
        <w:rPr>
          <w:rFonts w:hint="default" w:ascii="方正小标宋简体" w:hAnsi="方正小标宋简体" w:eastAsia="方正小标宋简体" w:cs="方正小标宋简体"/>
          <w:b w:val="0"/>
          <w:bCs/>
          <w:lang w:eastAsia="zh-CN"/>
        </w:rPr>
        <w:t>安全生产责任制考核</w:t>
      </w:r>
      <w:bookmarkEnd w:id="0"/>
      <w:bookmarkEnd w:id="1"/>
      <w:bookmarkEnd w:id="2"/>
      <w:r>
        <w:rPr>
          <w:rFonts w:hint="default" w:ascii="方正小标宋简体" w:hAnsi="方正小标宋简体" w:eastAsia="方正小标宋简体" w:cs="方正小标宋简体"/>
          <w:b w:val="0"/>
          <w:bCs/>
          <w:lang w:eastAsia="zh-CN"/>
        </w:rPr>
        <w:t>办法（试行）</w:t>
      </w:r>
    </w:p>
    <w:p>
      <w:pPr>
        <w:spacing w:line="500" w:lineRule="exact"/>
        <w:rPr>
          <w:rFonts w:hint="default" w:ascii="Times New Roman" w:hAnsi="Times New Roman" w:eastAsia="方正小标宋简体" w:cs="Times New Roman"/>
          <w:bCs/>
        </w:rPr>
      </w:pPr>
    </w:p>
    <w:p>
      <w:pPr>
        <w:keepNext w:val="0"/>
        <w:keepLines w:val="0"/>
        <w:pageBreakBefore w:val="0"/>
        <w:kinsoku/>
        <w:wordWrap/>
        <w:overflowPunct/>
        <w:topLinePunct w:val="0"/>
        <w:bidi w:val="0"/>
        <w:snapToGrid/>
        <w:spacing w:line="560" w:lineRule="exact"/>
        <w:jc w:val="center"/>
        <w:rPr>
          <w:rFonts w:hint="default" w:ascii="Times New Roman" w:hAnsi="Times New Roman" w:eastAsia="楷体_GB2312" w:cs="Times New Roman"/>
          <w:bCs/>
          <w:sz w:val="32"/>
          <w:szCs w:val="32"/>
        </w:rPr>
      </w:pPr>
      <w:r>
        <w:rPr>
          <w:rFonts w:hint="default" w:ascii="Times New Roman" w:hAnsi="Times New Roman" w:eastAsia="黑体" w:cs="Times New Roman"/>
          <w:bCs/>
          <w:sz w:val="32"/>
          <w:szCs w:val="32"/>
        </w:rPr>
        <w:t>第一章 总则</w:t>
      </w:r>
    </w:p>
    <w:p>
      <w:pPr>
        <w:keepNext w:val="0"/>
        <w:keepLines w:val="0"/>
        <w:pageBreakBefore w:val="0"/>
        <w:widowControl/>
        <w:kinsoku/>
        <w:wordWrap/>
        <w:overflowPunct/>
        <w:topLinePunct w:val="0"/>
        <w:bidi w:val="0"/>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Cs/>
          <w:sz w:val="32"/>
          <w:szCs w:val="32"/>
        </w:rPr>
        <w:t>第一条</w:t>
      </w:r>
      <w:r>
        <w:rPr>
          <w:rFonts w:hint="default" w:ascii="Times New Roman" w:hAnsi="Times New Roman" w:eastAsia="仿宋" w:cs="Times New Roman"/>
          <w:bCs/>
          <w:sz w:val="24"/>
          <w:szCs w:val="24"/>
        </w:rPr>
        <w:t xml:space="preserve"> </w:t>
      </w:r>
      <w:r>
        <w:rPr>
          <w:rFonts w:hint="default" w:ascii="Times New Roman" w:hAnsi="Times New Roman" w:eastAsia="仿宋_GB2312" w:cs="Times New Roman"/>
          <w:sz w:val="32"/>
          <w:szCs w:val="32"/>
        </w:rPr>
        <w:t>为落实全员安全生产主体责任，进一步强化安全生产管理，全面落实企业安全生产主体责任，增强全体员工对安全生产的责任感，根据《山东省安全生产条例》和集团《安全生产责任制考核奖惩办法（试行）》等规定，制订本办法。</w:t>
      </w:r>
    </w:p>
    <w:p>
      <w:pPr>
        <w:keepNext w:val="0"/>
        <w:keepLines w:val="0"/>
        <w:pageBreakBefore w:val="0"/>
        <w:widowControl/>
        <w:kinsoku/>
        <w:wordWrap/>
        <w:overflowPunct/>
        <w:topLinePunct w:val="0"/>
        <w:bidi w:val="0"/>
        <w:snapToGri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kern w:val="0"/>
          <w:sz w:val="32"/>
          <w:szCs w:val="32"/>
        </w:rPr>
        <w:t>第二条</w:t>
      </w:r>
      <w:r>
        <w:rPr>
          <w:rFonts w:hint="default" w:ascii="Times New Roman" w:hAnsi="Times New Roman" w:eastAsia="仿宋_GB2312" w:cs="Times New Roman"/>
          <w:sz w:val="32"/>
          <w:szCs w:val="32"/>
        </w:rPr>
        <w:t xml:space="preserve"> </w:t>
      </w:r>
      <w:r>
        <w:rPr>
          <w:rFonts w:hint="default" w:ascii="Times New Roman" w:hAnsi="Times New Roman" w:eastAsia="楷体_GB2312" w:cs="Times New Roman"/>
          <w:sz w:val="32"/>
          <w:szCs w:val="32"/>
        </w:rPr>
        <w:t>适用范围</w:t>
      </w:r>
    </w:p>
    <w:p>
      <w:pPr>
        <w:keepNext w:val="0"/>
        <w:keepLines w:val="0"/>
        <w:pageBreakBefore w:val="0"/>
        <w:widowControl/>
        <w:kinsoku/>
        <w:wordWrap/>
        <w:overflowPunct/>
        <w:topLinePunct w:val="0"/>
        <w:bidi w:val="0"/>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公司主要负责人、其他分管负责人、支部委员、分管安全副总或安全总监、各科室、中心负责人，全体职工。</w:t>
      </w:r>
    </w:p>
    <w:p>
      <w:pPr>
        <w:keepNext w:val="0"/>
        <w:keepLines w:val="0"/>
        <w:pageBreakBefore w:val="0"/>
        <w:widowControl/>
        <w:kinsoku/>
        <w:wordWrap/>
        <w:overflowPunct/>
        <w:topLinePunct w:val="0"/>
        <w:bidi w:val="0"/>
        <w:snapToGri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第三条 组织领导</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确保安全生产责任制考核工作的公平、公正，成立安全生产责任制考核领导小组，由公司主要负责人任组长，其他分管负责人、支部委员、安全总监任副组长，各科室、中心负责人为成员。考核领导小组办公室设在安全科，具体负责安全生产责任制的考核实施工作。</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bidi w:val="0"/>
        <w:snapToGrid/>
        <w:spacing w:line="560" w:lineRule="exact"/>
        <w:jc w:val="center"/>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内容</w:t>
      </w:r>
    </w:p>
    <w:p>
      <w:pPr>
        <w:keepNext w:val="0"/>
        <w:keepLines w:val="0"/>
        <w:pageBreakBefore w:val="0"/>
        <w:numPr>
          <w:ilvl w:val="0"/>
          <w:numId w:val="2"/>
        </w:numPr>
        <w:kinsoku/>
        <w:wordWrap/>
        <w:overflowPunct/>
        <w:topLinePunct w:val="0"/>
        <w:bidi w:val="0"/>
        <w:snapToGrid/>
        <w:spacing w:line="560" w:lineRule="exact"/>
        <w:ind w:left="63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考核分类</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根据公司各岗位性质，安全生产责任制考核分为二类：</w:t>
      </w:r>
    </w:p>
    <w:p>
      <w:pPr>
        <w:keepNext w:val="0"/>
        <w:keepLines w:val="0"/>
        <w:pageBreakBefore w:val="0"/>
        <w:kinsoku/>
        <w:wordWrap/>
        <w:overflowPunct/>
        <w:topLinePunct w:val="0"/>
        <w:bidi w:val="0"/>
        <w:snapToGrid/>
        <w:spacing w:line="560" w:lineRule="exact"/>
        <w:ind w:left="1598" w:leftChars="304" w:hanging="960" w:hangingChars="3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一类：行包托运中心、巡检中心、调度中心、客运中心、物</w:t>
      </w:r>
      <w:r>
        <w:rPr>
          <w:rFonts w:hint="default"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rPr>
        <w:t>业</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二类：办公室、计财科、党工科、安全科</w:t>
      </w:r>
    </w:p>
    <w:p>
      <w:pPr>
        <w:keepNext w:val="0"/>
        <w:keepLines w:val="0"/>
        <w:pageBreakBefore w:val="0"/>
        <w:numPr>
          <w:ilvl w:val="0"/>
          <w:numId w:val="2"/>
        </w:numPr>
        <w:kinsoku/>
        <w:wordWrap/>
        <w:overflowPunct/>
        <w:topLinePunct w:val="0"/>
        <w:bidi w:val="0"/>
        <w:snapToGrid/>
        <w:spacing w:line="560" w:lineRule="exact"/>
        <w:ind w:left="63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考核办法</w:t>
      </w:r>
    </w:p>
    <w:p>
      <w:pPr>
        <w:keepNext w:val="0"/>
        <w:keepLines w:val="0"/>
        <w:pageBreakBefore w:val="0"/>
        <w:numPr>
          <w:ilvl w:val="0"/>
          <w:numId w:val="0"/>
        </w:numPr>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(一）</w:t>
      </w:r>
      <w:r>
        <w:rPr>
          <w:rFonts w:hint="default" w:ascii="Times New Roman" w:hAnsi="Times New Roman" w:eastAsia="仿宋_GB2312" w:cs="Times New Roman"/>
          <w:bCs/>
          <w:sz w:val="32"/>
          <w:szCs w:val="32"/>
        </w:rPr>
        <w:t>根据公司岗位性质，一类岗位职工安全绩效工资占个人绩效工资的40%，二类岗位职工安全绩效工资占个人绩效工资的30%。</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snapToGrid/>
          <w:color w:val="auto"/>
          <w:sz w:val="32"/>
          <w:szCs w:val="32"/>
          <w:u w:val="none" w:color="auto"/>
          <w:lang w:val="en-US" w:eastAsia="zh-CN"/>
        </w:rPr>
      </w:pPr>
      <w:r>
        <w:rPr>
          <w:rFonts w:hint="eastAsia" w:ascii="Times New Roman" w:hAnsi="Times New Roman" w:eastAsia="仿宋_GB2312" w:cs="Times New Roman"/>
          <w:b w:val="0"/>
          <w:bCs/>
          <w:snapToGrid/>
          <w:color w:val="auto"/>
          <w:sz w:val="32"/>
          <w:szCs w:val="32"/>
          <w:u w:val="none" w:color="auto"/>
          <w:lang w:val="en-US" w:eastAsia="zh-CN"/>
        </w:rPr>
        <w:t>（二）月</w:t>
      </w:r>
      <w:r>
        <w:rPr>
          <w:rFonts w:hint="default" w:ascii="Times New Roman" w:hAnsi="Times New Roman" w:eastAsia="仿宋_GB2312" w:cs="Times New Roman"/>
          <w:b w:val="0"/>
          <w:bCs/>
          <w:snapToGrid/>
          <w:color w:val="auto"/>
          <w:sz w:val="32"/>
          <w:szCs w:val="32"/>
          <w:u w:val="none" w:color="auto"/>
          <w:lang w:val="en-US" w:eastAsia="zh-CN"/>
        </w:rPr>
        <w:t>度考核实行基础分100分制，最高分不超过 120 分。</w:t>
      </w:r>
      <w:r>
        <w:rPr>
          <w:rFonts w:hint="eastAsia" w:ascii="Times New Roman" w:hAnsi="Times New Roman" w:eastAsia="仿宋_GB2312" w:cs="Times New Roman"/>
          <w:b w:val="0"/>
          <w:bCs/>
          <w:snapToGrid/>
          <w:color w:val="auto"/>
          <w:sz w:val="32"/>
          <w:szCs w:val="32"/>
          <w:u w:val="none" w:color="auto"/>
          <w:lang w:val="en-US" w:eastAsia="zh-CN"/>
        </w:rPr>
        <w:t>月</w:t>
      </w:r>
      <w:r>
        <w:rPr>
          <w:rFonts w:hint="default" w:ascii="Times New Roman" w:hAnsi="Times New Roman" w:eastAsia="仿宋_GB2312" w:cs="Times New Roman"/>
          <w:b w:val="0"/>
          <w:bCs/>
          <w:snapToGrid/>
          <w:color w:val="auto"/>
          <w:sz w:val="32"/>
          <w:szCs w:val="32"/>
          <w:u w:val="none" w:color="auto"/>
          <w:lang w:val="en-US" w:eastAsia="zh-CN"/>
        </w:rPr>
        <w:t>度考核中，在安全生产方面做出重要贡献、</w:t>
      </w:r>
      <w:r>
        <w:rPr>
          <w:rFonts w:hint="eastAsia" w:ascii="Times New Roman" w:hAnsi="Times New Roman" w:eastAsia="仿宋_GB2312" w:cs="Times New Roman"/>
          <w:b w:val="0"/>
          <w:bCs/>
          <w:snapToGrid/>
          <w:color w:val="auto"/>
          <w:sz w:val="32"/>
          <w:szCs w:val="32"/>
          <w:u w:val="none" w:color="auto"/>
          <w:lang w:val="en-US" w:eastAsia="zh-CN"/>
        </w:rPr>
        <w:t>发现隐患及时上报的</w:t>
      </w:r>
      <w:r>
        <w:rPr>
          <w:rFonts w:hint="default" w:ascii="Times New Roman" w:hAnsi="Times New Roman" w:eastAsia="仿宋_GB2312" w:cs="Times New Roman"/>
          <w:b w:val="0"/>
          <w:bCs/>
          <w:snapToGrid/>
          <w:color w:val="auto"/>
          <w:sz w:val="32"/>
          <w:szCs w:val="32"/>
          <w:u w:val="none" w:color="auto"/>
          <w:lang w:val="en-US" w:eastAsia="zh-CN"/>
        </w:rPr>
        <w:t>、竞赛获奖或在宣传投稿方面做出成绩的给予加分，最高加分20分，加分标准见考核细则。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snapToGrid/>
          <w:color w:val="auto"/>
          <w:sz w:val="32"/>
          <w:szCs w:val="32"/>
          <w:u w:val="none" w:color="auto"/>
          <w:lang w:val="en-US" w:eastAsia="zh-CN"/>
        </w:rPr>
      </w:pPr>
      <w:r>
        <w:rPr>
          <w:rFonts w:hint="eastAsia" w:ascii="Times New Roman" w:hAnsi="Times New Roman" w:eastAsia="仿宋_GB2312" w:cs="Times New Roman"/>
          <w:b w:val="0"/>
          <w:bCs/>
          <w:snapToGrid/>
          <w:color w:val="auto"/>
          <w:sz w:val="32"/>
          <w:szCs w:val="32"/>
          <w:u w:val="none" w:color="auto"/>
          <w:lang w:val="en-US" w:eastAsia="zh-CN"/>
        </w:rPr>
        <w:t>（三）</w:t>
      </w:r>
      <w:r>
        <w:rPr>
          <w:rFonts w:hint="default" w:ascii="Times New Roman" w:hAnsi="Times New Roman" w:eastAsia="仿宋_GB2312" w:cs="Times New Roman"/>
          <w:b w:val="0"/>
          <w:bCs/>
          <w:snapToGrid/>
          <w:color w:val="auto"/>
          <w:sz w:val="32"/>
          <w:szCs w:val="32"/>
          <w:u w:val="none" w:color="auto"/>
          <w:lang w:val="en-US" w:eastAsia="zh-CN"/>
        </w:rPr>
        <w:t>考评分为四个等级：</w:t>
      </w:r>
      <w:r>
        <w:rPr>
          <w:rFonts w:hint="eastAsia" w:ascii="Times New Roman" w:hAnsi="Times New Roman" w:eastAsia="仿宋_GB2312" w:cs="Times New Roman"/>
          <w:b w:val="0"/>
          <w:bCs/>
          <w:snapToGrid/>
          <w:color w:val="auto"/>
          <w:sz w:val="32"/>
          <w:szCs w:val="32"/>
          <w:u w:val="none" w:color="auto"/>
          <w:lang w:val="en-US" w:eastAsia="zh-CN"/>
        </w:rPr>
        <w:t>102分及以上的部门全体职工安全绩效工资*1.2，97分及以上102分（不含）的部门全体职工安全绩效工资*1.1</w:t>
      </w:r>
      <w:r>
        <w:rPr>
          <w:rFonts w:hint="default" w:ascii="Times New Roman" w:hAnsi="Times New Roman" w:eastAsia="仿宋_GB2312" w:cs="Times New Roman"/>
          <w:b w:val="0"/>
          <w:bCs/>
          <w:snapToGrid/>
          <w:color w:val="auto"/>
          <w:sz w:val="32"/>
          <w:szCs w:val="32"/>
          <w:u w:val="none" w:color="auto"/>
          <w:lang w:val="en-US" w:eastAsia="zh-CN"/>
        </w:rPr>
        <w:t>，</w:t>
      </w:r>
      <w:r>
        <w:rPr>
          <w:rFonts w:hint="eastAsia" w:ascii="Times New Roman" w:hAnsi="Times New Roman" w:eastAsia="仿宋_GB2312" w:cs="Times New Roman"/>
          <w:b w:val="0"/>
          <w:bCs/>
          <w:snapToGrid/>
          <w:color w:val="auto"/>
          <w:sz w:val="32"/>
          <w:szCs w:val="32"/>
          <w:u w:val="none" w:color="auto"/>
          <w:lang w:val="en-US" w:eastAsia="zh-CN"/>
        </w:rPr>
        <w:t>92</w:t>
      </w:r>
      <w:r>
        <w:rPr>
          <w:rFonts w:hint="default" w:ascii="Times New Roman" w:hAnsi="Times New Roman" w:eastAsia="仿宋_GB2312" w:cs="Times New Roman"/>
          <w:b w:val="0"/>
          <w:bCs/>
          <w:snapToGrid/>
          <w:color w:val="auto"/>
          <w:sz w:val="32"/>
          <w:szCs w:val="32"/>
          <w:u w:val="none" w:color="auto"/>
          <w:lang w:val="en-US" w:eastAsia="zh-CN"/>
        </w:rPr>
        <w:t>分</w:t>
      </w:r>
      <w:r>
        <w:rPr>
          <w:rFonts w:hint="eastAsia" w:ascii="Times New Roman" w:hAnsi="Times New Roman" w:eastAsia="仿宋_GB2312" w:cs="Times New Roman"/>
          <w:b w:val="0"/>
          <w:bCs/>
          <w:snapToGrid/>
          <w:color w:val="auto"/>
          <w:sz w:val="32"/>
          <w:szCs w:val="32"/>
          <w:u w:val="none" w:color="auto"/>
          <w:lang w:val="en-US" w:eastAsia="zh-CN"/>
        </w:rPr>
        <w:t>及</w:t>
      </w:r>
      <w:r>
        <w:rPr>
          <w:rFonts w:hint="default" w:ascii="Times New Roman" w:hAnsi="Times New Roman" w:eastAsia="仿宋_GB2312" w:cs="Times New Roman"/>
          <w:b w:val="0"/>
          <w:bCs/>
          <w:snapToGrid/>
          <w:color w:val="auto"/>
          <w:sz w:val="32"/>
          <w:szCs w:val="32"/>
          <w:u w:val="none" w:color="auto"/>
          <w:lang w:val="en-US" w:eastAsia="zh-CN"/>
        </w:rPr>
        <w:t>以上</w:t>
      </w:r>
      <w:r>
        <w:rPr>
          <w:rFonts w:hint="eastAsia" w:ascii="Times New Roman" w:hAnsi="Times New Roman" w:eastAsia="仿宋_GB2312" w:cs="Times New Roman"/>
          <w:b w:val="0"/>
          <w:bCs/>
          <w:snapToGrid/>
          <w:color w:val="auto"/>
          <w:sz w:val="32"/>
          <w:szCs w:val="32"/>
          <w:u w:val="none" w:color="auto"/>
          <w:lang w:val="en-US" w:eastAsia="zh-CN"/>
        </w:rPr>
        <w:t>97</w:t>
      </w:r>
      <w:r>
        <w:rPr>
          <w:rFonts w:hint="default" w:ascii="Times New Roman" w:hAnsi="Times New Roman" w:eastAsia="仿宋_GB2312" w:cs="Times New Roman"/>
          <w:b w:val="0"/>
          <w:bCs/>
          <w:snapToGrid/>
          <w:color w:val="auto"/>
          <w:sz w:val="32"/>
          <w:szCs w:val="32"/>
          <w:u w:val="none" w:color="auto"/>
          <w:lang w:val="en-US" w:eastAsia="zh-CN"/>
        </w:rPr>
        <w:t>分</w:t>
      </w:r>
      <w:r>
        <w:rPr>
          <w:rFonts w:hint="eastAsia" w:ascii="Times New Roman" w:hAnsi="Times New Roman" w:eastAsia="仿宋_GB2312" w:cs="Times New Roman"/>
          <w:b w:val="0"/>
          <w:bCs/>
          <w:snapToGrid/>
          <w:color w:val="auto"/>
          <w:sz w:val="32"/>
          <w:szCs w:val="32"/>
          <w:u w:val="none" w:color="auto"/>
          <w:lang w:val="en-US" w:eastAsia="zh-CN"/>
        </w:rPr>
        <w:t>（不含）</w:t>
      </w:r>
      <w:r>
        <w:rPr>
          <w:rFonts w:hint="default" w:ascii="Times New Roman" w:hAnsi="Times New Roman" w:eastAsia="仿宋_GB2312" w:cs="Times New Roman"/>
          <w:b w:val="0"/>
          <w:bCs/>
          <w:snapToGrid/>
          <w:color w:val="auto"/>
          <w:sz w:val="32"/>
          <w:szCs w:val="32"/>
          <w:u w:val="none" w:color="auto"/>
          <w:lang w:val="en-US" w:eastAsia="zh-CN"/>
        </w:rPr>
        <w:t>以下</w:t>
      </w:r>
      <w:r>
        <w:rPr>
          <w:rFonts w:hint="eastAsia" w:ascii="Times New Roman" w:hAnsi="Times New Roman" w:eastAsia="仿宋_GB2312" w:cs="Times New Roman"/>
          <w:b w:val="0"/>
          <w:bCs/>
          <w:snapToGrid/>
          <w:color w:val="auto"/>
          <w:sz w:val="32"/>
          <w:szCs w:val="32"/>
          <w:u w:val="none" w:color="auto"/>
          <w:lang w:val="en-US" w:eastAsia="zh-CN"/>
        </w:rPr>
        <w:t>的部门全体职工安全绩效工资*1.0</w:t>
      </w:r>
      <w:r>
        <w:rPr>
          <w:rFonts w:hint="default" w:ascii="Times New Roman" w:hAnsi="Times New Roman" w:eastAsia="仿宋_GB2312" w:cs="Times New Roman"/>
          <w:b w:val="0"/>
          <w:bCs/>
          <w:snapToGrid/>
          <w:color w:val="auto"/>
          <w:sz w:val="32"/>
          <w:szCs w:val="32"/>
          <w:u w:val="none" w:color="auto"/>
          <w:lang w:val="en-US" w:eastAsia="zh-CN"/>
        </w:rPr>
        <w:t>，</w:t>
      </w:r>
      <w:r>
        <w:rPr>
          <w:rFonts w:hint="eastAsia" w:ascii="Times New Roman" w:hAnsi="Times New Roman" w:eastAsia="仿宋_GB2312" w:cs="Times New Roman"/>
          <w:b w:val="0"/>
          <w:bCs/>
          <w:snapToGrid/>
          <w:color w:val="auto"/>
          <w:sz w:val="32"/>
          <w:szCs w:val="32"/>
          <w:u w:val="none" w:color="auto"/>
          <w:lang w:val="en-US" w:eastAsia="zh-CN"/>
        </w:rPr>
        <w:t>87</w:t>
      </w:r>
      <w:r>
        <w:rPr>
          <w:rFonts w:hint="default" w:ascii="Times New Roman" w:hAnsi="Times New Roman" w:eastAsia="仿宋_GB2312" w:cs="Times New Roman"/>
          <w:b w:val="0"/>
          <w:bCs/>
          <w:snapToGrid/>
          <w:color w:val="auto"/>
          <w:sz w:val="32"/>
          <w:szCs w:val="32"/>
          <w:u w:val="none" w:color="auto"/>
          <w:lang w:val="en-US" w:eastAsia="zh-CN"/>
        </w:rPr>
        <w:t>分</w:t>
      </w:r>
      <w:r>
        <w:rPr>
          <w:rFonts w:hint="eastAsia" w:ascii="Times New Roman" w:hAnsi="Times New Roman" w:eastAsia="仿宋_GB2312" w:cs="Times New Roman"/>
          <w:b w:val="0"/>
          <w:bCs/>
          <w:snapToGrid/>
          <w:color w:val="auto"/>
          <w:sz w:val="32"/>
          <w:szCs w:val="32"/>
          <w:u w:val="none" w:color="auto"/>
          <w:lang w:val="en-US" w:eastAsia="zh-CN"/>
        </w:rPr>
        <w:t>及</w:t>
      </w:r>
      <w:r>
        <w:rPr>
          <w:rFonts w:hint="default" w:ascii="Times New Roman" w:hAnsi="Times New Roman" w:eastAsia="仿宋_GB2312" w:cs="Times New Roman"/>
          <w:b w:val="0"/>
          <w:bCs/>
          <w:snapToGrid/>
          <w:color w:val="auto"/>
          <w:sz w:val="32"/>
          <w:szCs w:val="32"/>
          <w:u w:val="none" w:color="auto"/>
          <w:lang w:val="en-US" w:eastAsia="zh-CN"/>
        </w:rPr>
        <w:t>以上</w:t>
      </w:r>
      <w:r>
        <w:rPr>
          <w:rFonts w:hint="eastAsia" w:ascii="Times New Roman" w:hAnsi="Times New Roman" w:eastAsia="仿宋_GB2312" w:cs="Times New Roman"/>
          <w:b w:val="0"/>
          <w:bCs/>
          <w:snapToGrid/>
          <w:color w:val="auto"/>
          <w:sz w:val="32"/>
          <w:szCs w:val="32"/>
          <w:u w:val="none" w:color="auto"/>
          <w:lang w:val="en-US" w:eastAsia="zh-CN"/>
        </w:rPr>
        <w:t>92</w:t>
      </w:r>
      <w:r>
        <w:rPr>
          <w:rFonts w:hint="default" w:ascii="Times New Roman" w:hAnsi="Times New Roman" w:eastAsia="仿宋_GB2312" w:cs="Times New Roman"/>
          <w:b w:val="0"/>
          <w:bCs/>
          <w:snapToGrid/>
          <w:color w:val="auto"/>
          <w:sz w:val="32"/>
          <w:szCs w:val="32"/>
          <w:u w:val="none" w:color="auto"/>
          <w:lang w:val="en-US" w:eastAsia="zh-CN"/>
        </w:rPr>
        <w:t>分</w:t>
      </w:r>
      <w:r>
        <w:rPr>
          <w:rFonts w:hint="eastAsia" w:ascii="Times New Roman" w:hAnsi="Times New Roman" w:eastAsia="仿宋_GB2312" w:cs="Times New Roman"/>
          <w:b w:val="0"/>
          <w:bCs/>
          <w:snapToGrid/>
          <w:color w:val="auto"/>
          <w:sz w:val="32"/>
          <w:szCs w:val="32"/>
          <w:u w:val="none" w:color="auto"/>
          <w:lang w:val="en-US" w:eastAsia="zh-CN"/>
        </w:rPr>
        <w:t>（不含）</w:t>
      </w:r>
      <w:r>
        <w:rPr>
          <w:rFonts w:hint="default" w:ascii="Times New Roman" w:hAnsi="Times New Roman" w:eastAsia="仿宋_GB2312" w:cs="Times New Roman"/>
          <w:b w:val="0"/>
          <w:bCs/>
          <w:snapToGrid/>
          <w:color w:val="auto"/>
          <w:sz w:val="32"/>
          <w:szCs w:val="32"/>
          <w:u w:val="none" w:color="auto"/>
          <w:lang w:val="en-US" w:eastAsia="zh-CN"/>
        </w:rPr>
        <w:t>以下</w:t>
      </w:r>
      <w:r>
        <w:rPr>
          <w:rFonts w:hint="eastAsia" w:ascii="Times New Roman" w:hAnsi="Times New Roman" w:eastAsia="仿宋_GB2312" w:cs="Times New Roman"/>
          <w:b w:val="0"/>
          <w:bCs/>
          <w:snapToGrid/>
          <w:color w:val="auto"/>
          <w:sz w:val="32"/>
          <w:szCs w:val="32"/>
          <w:u w:val="none" w:color="auto"/>
          <w:lang w:val="en-US" w:eastAsia="zh-CN"/>
        </w:rPr>
        <w:t>的部门全体职工安全绩效工资*0.9</w:t>
      </w:r>
      <w:r>
        <w:rPr>
          <w:rFonts w:hint="default" w:ascii="Times New Roman" w:hAnsi="Times New Roman" w:eastAsia="仿宋_GB2312" w:cs="Times New Roman"/>
          <w:b w:val="0"/>
          <w:bCs/>
          <w:snapToGrid/>
          <w:color w:val="auto"/>
          <w:sz w:val="32"/>
          <w:szCs w:val="32"/>
          <w:u w:val="none" w:color="auto"/>
          <w:lang w:val="en-US" w:eastAsia="zh-CN"/>
        </w:rPr>
        <w:t>，</w:t>
      </w:r>
      <w:r>
        <w:rPr>
          <w:rFonts w:hint="eastAsia" w:ascii="Times New Roman" w:hAnsi="Times New Roman" w:eastAsia="仿宋_GB2312" w:cs="Times New Roman"/>
          <w:b w:val="0"/>
          <w:bCs/>
          <w:snapToGrid/>
          <w:color w:val="auto"/>
          <w:sz w:val="32"/>
          <w:szCs w:val="32"/>
          <w:u w:val="none" w:color="auto"/>
          <w:lang w:val="en-US" w:eastAsia="zh-CN"/>
        </w:rPr>
        <w:t>87</w:t>
      </w:r>
      <w:r>
        <w:rPr>
          <w:rFonts w:hint="default" w:ascii="Times New Roman" w:hAnsi="Times New Roman" w:eastAsia="仿宋_GB2312" w:cs="Times New Roman"/>
          <w:b w:val="0"/>
          <w:bCs/>
          <w:snapToGrid/>
          <w:color w:val="auto"/>
          <w:sz w:val="32"/>
          <w:szCs w:val="32"/>
          <w:u w:val="none" w:color="auto"/>
          <w:lang w:val="en-US" w:eastAsia="zh-CN"/>
        </w:rPr>
        <w:t>分</w:t>
      </w:r>
      <w:r>
        <w:rPr>
          <w:rFonts w:hint="eastAsia" w:ascii="Times New Roman" w:hAnsi="Times New Roman" w:eastAsia="仿宋_GB2312" w:cs="Times New Roman"/>
          <w:b w:val="0"/>
          <w:bCs/>
          <w:snapToGrid/>
          <w:color w:val="auto"/>
          <w:sz w:val="32"/>
          <w:szCs w:val="32"/>
          <w:u w:val="none" w:color="auto"/>
          <w:lang w:val="en-US" w:eastAsia="zh-CN"/>
        </w:rPr>
        <w:t>（不含）</w:t>
      </w:r>
      <w:r>
        <w:rPr>
          <w:rFonts w:hint="default" w:ascii="Times New Roman" w:hAnsi="Times New Roman" w:eastAsia="仿宋_GB2312" w:cs="Times New Roman"/>
          <w:b w:val="0"/>
          <w:bCs/>
          <w:snapToGrid/>
          <w:color w:val="auto"/>
          <w:sz w:val="32"/>
          <w:szCs w:val="32"/>
          <w:u w:val="none" w:color="auto"/>
          <w:lang w:val="en-US" w:eastAsia="zh-CN"/>
        </w:rPr>
        <w:t>以下</w:t>
      </w:r>
      <w:r>
        <w:rPr>
          <w:rFonts w:hint="eastAsia" w:ascii="Times New Roman" w:hAnsi="Times New Roman" w:eastAsia="仿宋_GB2312" w:cs="Times New Roman"/>
          <w:b w:val="0"/>
          <w:bCs/>
          <w:snapToGrid/>
          <w:color w:val="auto"/>
          <w:sz w:val="32"/>
          <w:szCs w:val="32"/>
          <w:u w:val="none" w:color="auto"/>
          <w:lang w:val="en-US" w:eastAsia="zh-CN"/>
        </w:rPr>
        <w:t>的部门全体职工安全绩效工资*0.8。</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五</w:t>
      </w:r>
      <w:r>
        <w:rPr>
          <w:rFonts w:hint="default" w:ascii="Times New Roman" w:hAnsi="Times New Roman" w:eastAsia="仿宋_GB2312" w:cs="Times New Roman"/>
          <w:bCs/>
          <w:sz w:val="32"/>
          <w:szCs w:val="32"/>
        </w:rPr>
        <w:t>）各科室、中心的中层副职和员工，由其科室、中心的负责人对其进行打分。安全方面无任何差错的100分，每月安全绩效工资系数*1.0；90分以上为优秀级，每月安全绩效工资系数*0.9；80 分以上90分以下为良好级，</w:t>
      </w:r>
      <w:bookmarkStart w:id="3" w:name="_Hlk114819309"/>
      <w:r>
        <w:rPr>
          <w:rFonts w:hint="default" w:ascii="Times New Roman" w:hAnsi="Times New Roman" w:eastAsia="仿宋_GB2312" w:cs="Times New Roman"/>
          <w:bCs/>
          <w:sz w:val="32"/>
          <w:szCs w:val="32"/>
        </w:rPr>
        <w:t>每月安全绩效工资系数*0.8</w:t>
      </w:r>
      <w:bookmarkEnd w:id="3"/>
      <w:r>
        <w:rPr>
          <w:rFonts w:hint="default" w:ascii="Times New Roman" w:hAnsi="Times New Roman" w:eastAsia="仿宋_GB2312" w:cs="Times New Roman"/>
          <w:bCs/>
          <w:sz w:val="32"/>
          <w:szCs w:val="32"/>
        </w:rPr>
        <w:t>；70分以上 80 分以下为合格级，每月安全绩效工资系数*0.7，70分以下为不合格级，每月安全绩效工资*0.5。</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第六条 考核流程</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（一）考核办根据上级有关规定和实际工作要求，制定月度安全生产责任制考核标准，结合根据日常安全检查，次月初（不超过5号）对各一类、二类部门进行考核。</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考核办根据《年度安全生产目标责任书》，制定各岗位安全生产责任制考核标准，由各科室、中心实施，部门负责人每月结合日常安全工作，次月初（不超过8号）对本部门所有职工进行考核，并上报至安全科。</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（三）每月10日前，考核办将上月全员安全生产责任制考核成绩报</w:t>
      </w:r>
      <w:r>
        <w:rPr>
          <w:rFonts w:hint="default" w:ascii="Times New Roman" w:hAnsi="Times New Roman" w:eastAsia="仿宋_GB2312" w:cs="Times New Roman"/>
          <w:sz w:val="32"/>
          <w:szCs w:val="32"/>
        </w:rPr>
        <w:t>安全生产责任制考核领导小组审批后公示，公示期为3天，公示完成后报办公室</w:t>
      </w:r>
      <w:r>
        <w:rPr>
          <w:rFonts w:hint="default" w:ascii="Times New Roman" w:hAnsi="Times New Roman" w:eastAsia="仿宋_GB2312" w:cs="Times New Roman"/>
          <w:bCs/>
          <w:sz w:val="32"/>
          <w:szCs w:val="32"/>
        </w:rPr>
        <w:t>。</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（四）办公室根据上月安全生产责任制考核成绩在每月的安全绩效工资中进行奖惩兑现。</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（五）如果部门人员本月内出勤不满15天以上（含15天）则不用参加本月的安全生产责任制的考核，即各项系数为1.0。</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（六）安全生产责任制考核结果作为个人年终评优树先的参考依据。</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第七条 申诉</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安全生产责任制考核成绩公示期间如对考核成绩有异议，可通过安全科进行申诉。安全科在接到申诉时，要立即组织核实，涉及更改考核成绩的须经安全生产责任制考核领导小组审批方可执行。调查处理结果必须及时反馈给当事人。</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楷体_GB2312" w:cs="Times New Roman"/>
          <w:bCs/>
          <w:sz w:val="32"/>
          <w:szCs w:val="32"/>
        </w:rPr>
        <w:t>第八条</w:t>
      </w:r>
      <w:r>
        <w:rPr>
          <w:rFonts w:hint="default" w:ascii="Times New Roman" w:hAnsi="Times New Roman" w:eastAsia="仿宋_GB2312" w:cs="Times New Roman"/>
          <w:bCs/>
          <w:sz w:val="32"/>
          <w:szCs w:val="32"/>
        </w:rPr>
        <w:t xml:space="preserve"> </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（一）奖励</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公司获得集团年度安全生产先进单位，主要负责人、分管安全负责人或安全总监、安全管理部门负责人按照集团的奖励办法执行；</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公司主要负责人、安全总监，安全科负责人，符合年终集团奖惩条件的，由集团实施奖惩，对于未获得安全生产先进单位，但考核成绩是优秀级，按照集团奖励标准的70%发放，取得集团良好级，按照集团奖励标准的60%发放，取得集团合格级，不予奖惩。</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其他分管负责人、支部委员按照主要负责人奖励标准的50%进行奖励。</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（二）惩罚</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公司年度安全生产综合考核为不合格级或者安全责任事故控制指标未全部达标的，主要负责人、分管安全负责人或安全总监、安全管理部门负责人按照集团的惩罚办法执行；其他分管负责人、支部委员按照主要负责人惩罚金额的50%减发绩效工资。</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楷体_GB2312" w:cs="Times New Roman"/>
          <w:bCs/>
          <w:sz w:val="32"/>
          <w:szCs w:val="32"/>
        </w:rPr>
        <w:t>第</w:t>
      </w:r>
      <w:r>
        <w:rPr>
          <w:rFonts w:hint="default" w:ascii="Times New Roman" w:hAnsi="Times New Roman" w:eastAsia="楷体_GB2312" w:cs="Times New Roman"/>
          <w:bCs/>
          <w:sz w:val="32"/>
          <w:szCs w:val="32"/>
          <w:lang w:eastAsia="zh-CN"/>
        </w:rPr>
        <w:t>九</w:t>
      </w:r>
      <w:r>
        <w:rPr>
          <w:rFonts w:hint="default" w:ascii="Times New Roman" w:hAnsi="Times New Roman" w:eastAsia="楷体_GB2312" w:cs="Times New Roman"/>
          <w:bCs/>
          <w:sz w:val="32"/>
          <w:szCs w:val="32"/>
        </w:rPr>
        <w:t xml:space="preserve">条 </w:t>
      </w:r>
      <w:r>
        <w:rPr>
          <w:rFonts w:hint="default" w:ascii="Times New Roman" w:hAnsi="Times New Roman" w:eastAsia="仿宋_GB2312" w:cs="Times New Roman"/>
          <w:bCs/>
          <w:sz w:val="32"/>
          <w:szCs w:val="32"/>
        </w:rPr>
        <w:t>公司主要负责人、其他分管负责人、支部委员、安全总监及安全管理部门负责人</w:t>
      </w:r>
      <w:r>
        <w:rPr>
          <w:rFonts w:hint="default" w:ascii="Times New Roman" w:hAnsi="Times New Roman" w:eastAsia="仿宋_GB2312" w:cs="Times New Roman"/>
          <w:bCs/>
          <w:sz w:val="32"/>
          <w:szCs w:val="32"/>
          <w:lang w:eastAsia="zh-CN"/>
        </w:rPr>
        <w:t>参与集团考核，</w:t>
      </w:r>
      <w:r>
        <w:rPr>
          <w:rFonts w:hint="default" w:ascii="Times New Roman" w:hAnsi="Times New Roman" w:eastAsia="仿宋_GB2312" w:cs="Times New Roman"/>
          <w:bCs/>
          <w:sz w:val="32"/>
          <w:szCs w:val="32"/>
        </w:rPr>
        <w:t>不参与</w:t>
      </w:r>
      <w:r>
        <w:rPr>
          <w:rFonts w:hint="default" w:ascii="Times New Roman" w:hAnsi="Times New Roman" w:eastAsia="仿宋_GB2312" w:cs="Times New Roman"/>
          <w:bCs/>
          <w:sz w:val="32"/>
          <w:szCs w:val="32"/>
          <w:lang w:eastAsia="zh-CN"/>
        </w:rPr>
        <w:t>公司</w:t>
      </w:r>
      <w:r>
        <w:rPr>
          <w:rFonts w:hint="default" w:ascii="Times New Roman" w:hAnsi="Times New Roman" w:eastAsia="仿宋_GB2312" w:cs="Times New Roman"/>
          <w:bCs/>
          <w:sz w:val="32"/>
          <w:szCs w:val="32"/>
        </w:rPr>
        <w:t>月度考核奖惩。</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楷体_GB2312" w:cs="Times New Roman"/>
          <w:bCs/>
          <w:sz w:val="32"/>
          <w:szCs w:val="32"/>
        </w:rPr>
        <w:t>第十条</w:t>
      </w:r>
      <w:r>
        <w:rPr>
          <w:rFonts w:hint="default" w:ascii="Times New Roman" w:hAnsi="Times New Roman" w:eastAsia="仿宋_GB2312" w:cs="Times New Roman"/>
          <w:bCs/>
          <w:sz w:val="32"/>
          <w:szCs w:val="32"/>
        </w:rPr>
        <w:t xml:space="preserve"> 如果安全科负责人取得安全责任制考核奖励，所有安全员</w:t>
      </w:r>
      <w:bookmarkStart w:id="4" w:name="_Hlk110933416"/>
      <w:r>
        <w:rPr>
          <w:rFonts w:hint="default" w:ascii="Times New Roman" w:hAnsi="Times New Roman" w:eastAsia="仿宋_GB2312" w:cs="Times New Roman"/>
          <w:bCs/>
          <w:sz w:val="32"/>
          <w:szCs w:val="32"/>
        </w:rPr>
        <w:t>则按照安全科负责人奖励的30%</w:t>
      </w:r>
      <w:bookmarkEnd w:id="4"/>
      <w:r>
        <w:rPr>
          <w:rFonts w:hint="default" w:ascii="Times New Roman" w:hAnsi="Times New Roman" w:eastAsia="仿宋_GB2312" w:cs="Times New Roman"/>
          <w:bCs/>
          <w:sz w:val="32"/>
          <w:szCs w:val="32"/>
        </w:rPr>
        <w:t>发放；兼职安全员则按照安全科负责人奖励的15%发放。</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bCs/>
          <w:sz w:val="32"/>
          <w:szCs w:val="32"/>
        </w:rPr>
        <w:t>第十</w:t>
      </w:r>
      <w:r>
        <w:rPr>
          <w:rFonts w:hint="default" w:ascii="Times New Roman" w:hAnsi="Times New Roman" w:eastAsia="楷体_GB2312" w:cs="Times New Roman"/>
          <w:bCs/>
          <w:sz w:val="32"/>
          <w:szCs w:val="32"/>
          <w:lang w:eastAsia="zh-CN"/>
        </w:rPr>
        <w:t>一</w:t>
      </w:r>
      <w:r>
        <w:rPr>
          <w:rFonts w:hint="default" w:ascii="Times New Roman" w:hAnsi="Times New Roman" w:eastAsia="楷体_GB2312" w:cs="Times New Roman"/>
          <w:bCs/>
          <w:sz w:val="32"/>
          <w:szCs w:val="32"/>
        </w:rPr>
        <w:t>条 事故考核目标为：</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1.不发生亡人安全责任事故</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2.不发生重伤上三人以上的安全责任事故</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3.不发生直接经济损失50万元以上的安全责任事故</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4.不发生造成重大恶劣社会影响的安全责任事故</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如果发生以上类别事故，责任部门的当月绩效考核，实行“一票否决”，取消部门所有人员当月的安全生产绩效工资。</w:t>
      </w:r>
    </w:p>
    <w:p>
      <w:pPr>
        <w:keepNext w:val="0"/>
        <w:keepLines w:val="0"/>
        <w:pageBreakBefore w:val="0"/>
        <w:widowControl/>
        <w:kinsoku/>
        <w:wordWrap/>
        <w:overflowPunct/>
        <w:topLinePunct w:val="0"/>
        <w:bidi w:val="0"/>
        <w:snapToGrid/>
        <w:spacing w:before="312" w:beforeLines="100" w:after="312" w:afterLines="100" w:line="560" w:lineRule="exact"/>
        <w:jc w:val="both"/>
        <w:rPr>
          <w:rFonts w:hint="default" w:ascii="Times New Roman" w:hAnsi="Times New Roman" w:eastAsia="黑体" w:cs="Times New Roman"/>
          <w:sz w:val="32"/>
          <w:szCs w:val="32"/>
        </w:rPr>
      </w:pPr>
    </w:p>
    <w:p>
      <w:pPr>
        <w:keepNext w:val="0"/>
        <w:keepLines w:val="0"/>
        <w:pageBreakBefore w:val="0"/>
        <w:widowControl/>
        <w:kinsoku/>
        <w:wordWrap/>
        <w:overflowPunct/>
        <w:topLinePunct w:val="0"/>
        <w:bidi w:val="0"/>
        <w:snapToGrid/>
        <w:spacing w:before="312" w:beforeLines="100" w:after="312" w:afterLines="100"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附 则</w:t>
      </w:r>
    </w:p>
    <w:p>
      <w:pPr>
        <w:keepNext w:val="0"/>
        <w:keepLines w:val="0"/>
        <w:pageBreakBefore w:val="0"/>
        <w:widowControl/>
        <w:tabs>
          <w:tab w:val="left" w:pos="284"/>
        </w:tabs>
        <w:kinsoku/>
        <w:wordWrap/>
        <w:overflowPunct/>
        <w:topLinePunct w:val="0"/>
        <w:autoSpaceDE w:val="0"/>
        <w:autoSpaceDN w:val="0"/>
        <w:bidi w:val="0"/>
        <w:adjustRightInd w:val="0"/>
        <w:snapToGrid/>
        <w:spacing w:line="56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kern w:val="0"/>
          <w:sz w:val="32"/>
          <w:szCs w:val="32"/>
        </w:rPr>
        <w:t>第十条</w:t>
      </w:r>
      <w:r>
        <w:rPr>
          <w:rFonts w:hint="default" w:ascii="Times New Roman" w:hAnsi="Times New Roman" w:eastAsia="仿宋_GB2312" w:cs="Times New Roman"/>
          <w:sz w:val="32"/>
          <w:szCs w:val="32"/>
        </w:rPr>
        <w:t xml:space="preserve"> 本规定由安全管理工作领导小组负责解释。</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kern w:val="0"/>
          <w:sz w:val="32"/>
          <w:szCs w:val="32"/>
        </w:rPr>
        <w:t>第十一条</w:t>
      </w:r>
      <w:r>
        <w:rPr>
          <w:rFonts w:hint="default" w:ascii="Times New Roman" w:hAnsi="Times New Roman" w:eastAsia="楷体_GB2312" w:cs="Times New Roman"/>
          <w:spacing w:val="20"/>
          <w:kern w:val="0"/>
          <w:sz w:val="32"/>
          <w:szCs w:val="32"/>
        </w:rPr>
        <w:t xml:space="preserve"> </w:t>
      </w:r>
      <w:r>
        <w:rPr>
          <w:rFonts w:hint="default" w:ascii="Times New Roman" w:hAnsi="Times New Roman" w:eastAsia="仿宋_GB2312" w:cs="Times New Roman"/>
          <w:sz w:val="32"/>
          <w:szCs w:val="32"/>
        </w:rPr>
        <w:t>本规定</w:t>
      </w:r>
      <w:r>
        <w:rPr>
          <w:rFonts w:hint="eastAsia" w:ascii="Times New Roman" w:hAnsi="Times New Roman" w:eastAsia="仿宋_GB2312" w:cs="Times New Roman"/>
          <w:sz w:val="32"/>
          <w:szCs w:val="32"/>
          <w:lang w:eastAsia="zh-CN"/>
        </w:rPr>
        <w:t>自公布之日</w:t>
      </w:r>
      <w:r>
        <w:rPr>
          <w:rFonts w:hint="default" w:ascii="Times New Roman" w:hAnsi="Times New Roman" w:eastAsia="仿宋_GB2312" w:cs="Times New Roman"/>
          <w:sz w:val="32"/>
          <w:szCs w:val="32"/>
        </w:rPr>
        <w:t>起施行。</w:t>
      </w:r>
    </w:p>
    <w:p>
      <w:pPr>
        <w:keepNext w:val="0"/>
        <w:keepLines w:val="0"/>
        <w:pageBreakBefore w:val="0"/>
        <w:kinsoku/>
        <w:wordWrap/>
        <w:overflowPunct/>
        <w:topLinePunct w:val="0"/>
        <w:bidi w:val="0"/>
        <w:snapToGrid/>
        <w:spacing w:line="560" w:lineRule="exact"/>
        <w:ind w:firstLine="640" w:firstLineChars="200"/>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napToGrid/>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附件：安全生产主体责任考核评分标准</w:t>
      </w:r>
    </w:p>
    <w:p>
      <w:pPr>
        <w:rPr>
          <w:rFonts w:hint="default" w:ascii="Times New Roman" w:hAnsi="Times New Roman" w:cs="Times New Roman"/>
        </w:rPr>
      </w:pPr>
    </w:p>
    <w:p>
      <w:pPr>
        <w:rPr>
          <w:rFonts w:hint="default" w:ascii="Times New Roman" w:hAnsi="Times New Roman" w:cs="Times New Roman"/>
        </w:rPr>
        <w:sectPr>
          <w:footerReference r:id="rId3" w:type="default"/>
          <w:pgSz w:w="11906" w:h="16838"/>
          <w:pgMar w:top="2098" w:right="1474" w:bottom="1729" w:left="1587" w:header="851" w:footer="992" w:gutter="0"/>
          <w:pgNumType w:fmt="decimal"/>
          <w:cols w:space="425" w:num="1"/>
          <w:docGrid w:type="lines" w:linePitch="312" w:charSpace="0"/>
        </w:sectPr>
      </w:pPr>
    </w:p>
    <w:p>
      <w:pPr>
        <w:spacing w:after="312" w:afterLines="100" w:line="4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Cs/>
          <w:sz w:val="44"/>
          <w:szCs w:val="44"/>
        </w:rPr>
        <w:t>日照汽车站-安全生产主体责任考核评分标准（客运中心）</w:t>
      </w:r>
    </w:p>
    <w:p>
      <w:pPr>
        <w:spacing w:line="500" w:lineRule="exact"/>
        <w:rPr>
          <w:rFonts w:hint="default" w:ascii="Times New Roman" w:hAnsi="Times New Roman" w:eastAsia="方正小标宋简体" w:cs="Times New Roman"/>
          <w:sz w:val="44"/>
          <w:szCs w:val="44"/>
        </w:rPr>
      </w:pPr>
      <w:r>
        <w:rPr>
          <w:rFonts w:hint="default" w:ascii="Times New Roman" w:hAnsi="Times New Roman" w:eastAsia="黑体" w:cs="Times New Roman"/>
        </w:rPr>
        <w:t xml:space="preserve">                                                                                           考核日期：      年    月    日   </w:t>
      </w:r>
    </w:p>
    <w:tbl>
      <w:tblPr>
        <w:tblStyle w:val="5"/>
        <w:tblW w:w="15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310"/>
        <w:gridCol w:w="4454"/>
        <w:gridCol w:w="1267"/>
        <w:gridCol w:w="1283"/>
        <w:gridCol w:w="4023"/>
        <w:gridCol w:w="754"/>
        <w:gridCol w:w="758"/>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577"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1310"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考核项目</w:t>
            </w:r>
          </w:p>
        </w:tc>
        <w:tc>
          <w:tcPr>
            <w:tcW w:w="5721"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工作目标</w:t>
            </w:r>
          </w:p>
        </w:tc>
        <w:tc>
          <w:tcPr>
            <w:tcW w:w="5306"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评分标准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基础分</w:t>
            </w:r>
          </w:p>
        </w:tc>
        <w:tc>
          <w:tcPr>
            <w:tcW w:w="758"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加减分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实得分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0" w:hRule="atLeast"/>
          <w:jc w:val="center"/>
        </w:trPr>
        <w:tc>
          <w:tcPr>
            <w:tcW w:w="577" w:type="dxa"/>
            <w:tcBorders>
              <w:top w:val="single" w:color="000000" w:themeColor="text1" w:sz="4" w:space="0"/>
            </w:tcBorders>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310" w:type="dxa"/>
            <w:tcBorders>
              <w:top w:val="single" w:color="000000" w:themeColor="text1" w:sz="4" w:space="0"/>
            </w:tcBorders>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安全生产会议</w:t>
            </w:r>
          </w:p>
        </w:tc>
        <w:tc>
          <w:tcPr>
            <w:tcW w:w="5721" w:type="dxa"/>
            <w:gridSpan w:val="2"/>
            <w:tcBorders>
              <w:top w:val="single" w:color="000000" w:themeColor="text1" w:sz="4" w:space="0"/>
            </w:tcBorders>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（1）落实《安全生产会议制度》，中心负责人组织参加安全生产工作会议，每月至少召开一次。</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 xml:space="preserve">（2）会议内容应：公司传达安全相关文件、会议精神，总结近期安全工作情况，对发现的问题提出整改和处理意见，布置下一步工作任务和要求。           </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（3）要有会议通知和会议记录，有照片、有签到。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（4）按要求落实每日“晨会”。</w:t>
            </w:r>
          </w:p>
        </w:tc>
        <w:tc>
          <w:tcPr>
            <w:tcW w:w="5306" w:type="dxa"/>
            <w:gridSpan w:val="2"/>
            <w:tcBorders>
              <w:top w:val="single" w:color="000000" w:themeColor="text1" w:sz="4" w:space="0"/>
            </w:tcBorders>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（1）未组织开展安全工作会议、中心负责人未参加，1次减2分。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（2）会议内容存在缺项，在岗人员未记录安全的内容或内容不规范，1项减3分。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（3）会议存档资料有缺项或不规范，每发现1项减2分。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（4）职工上岗前未参加“晨会”或安全生产会议，每人次减1分。</w:t>
            </w:r>
          </w:p>
          <w:p>
            <w:pPr>
              <w:spacing w:line="360" w:lineRule="exact"/>
              <w:rPr>
                <w:rFonts w:hint="default" w:ascii="Times New Roman" w:hAnsi="Times New Roman" w:cs="Times New Roman"/>
                <w:sz w:val="18"/>
                <w:szCs w:val="18"/>
              </w:rPr>
            </w:pPr>
          </w:p>
        </w:tc>
        <w:tc>
          <w:tcPr>
            <w:tcW w:w="754" w:type="dxa"/>
            <w:tcBorders>
              <w:top w:val="single" w:color="000000" w:themeColor="text1" w:sz="4" w:space="0"/>
            </w:tcBorders>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15分</w:t>
            </w:r>
          </w:p>
        </w:tc>
        <w:tc>
          <w:tcPr>
            <w:tcW w:w="758" w:type="dxa"/>
            <w:tcBorders>
              <w:top w:val="single" w:color="000000" w:themeColor="text1" w:sz="4" w:space="0"/>
            </w:tcBorders>
            <w:vAlign w:val="center"/>
          </w:tcPr>
          <w:p>
            <w:pPr>
              <w:spacing w:line="400" w:lineRule="exact"/>
              <w:jc w:val="center"/>
              <w:rPr>
                <w:rFonts w:hint="default" w:ascii="Times New Roman" w:hAnsi="Times New Roman" w:cs="Times New Roman"/>
                <w:sz w:val="18"/>
                <w:szCs w:val="18"/>
              </w:rPr>
            </w:pPr>
          </w:p>
        </w:tc>
        <w:tc>
          <w:tcPr>
            <w:tcW w:w="754" w:type="dxa"/>
            <w:tcBorders>
              <w:top w:val="single" w:color="000000" w:themeColor="text1" w:sz="4" w:space="0"/>
              <w:right w:val="single" w:color="000000" w:themeColor="text1" w:sz="4" w:space="0"/>
            </w:tcBorders>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310"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风险管控和事故隐患排查治理</w:t>
            </w:r>
          </w:p>
        </w:tc>
        <w:tc>
          <w:tcPr>
            <w:tcW w:w="5721" w:type="dxa"/>
            <w:gridSpan w:val="2"/>
          </w:tcPr>
          <w:p>
            <w:pPr>
              <w:spacing w:line="360" w:lineRule="exact"/>
              <w:rPr>
                <w:rFonts w:hint="default" w:ascii="Times New Roman" w:hAnsi="Times New Roman" w:cs="Times New Roman"/>
                <w:sz w:val="18"/>
                <w:szCs w:val="18"/>
              </w:rPr>
            </w:pP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（1）落实风险管控和隐患排查治理责任，执行《安全生产检查制度》、《隐患排查治理制度》，组织各岗位开展每日岗位安全检查，对查出的问题及时整改，按要求填写《岗位安全检查表》。</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（2）按照整改期限落实隐患整改。</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（3）建立“安全隐患排查治理台账”，按照“闭环管理”要求，填报“一患一档”，有隐患及整改照片，整改情况，责任人及复查人签名等。</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（1）未按时开展安全检查，1次减2分；发现问题未整改1项减1分，《岗位安全检查表》未记录或记录不规范，1项减1分。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（2）公司查出隐患，1项减2分，集团查出的隐患，1项减3分，根据检查级别减分递增，重大隐患本项不得分；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（3）未按照整改期限落实隐患整改或整改不彻底的，1项减3分；未按要求建立相关台账、报表或填写不规范的1项减1分。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310"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安全培训教育</w:t>
            </w:r>
          </w:p>
        </w:tc>
        <w:tc>
          <w:tcPr>
            <w:tcW w:w="5721"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（1）落实《安全教育培训制度》，每月至少组织1次安全培训教育，每次不少于1学时，全年累计不每人不低于8学时。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（2）要根据岗位的不同开展针对性安全培训，包括岗位安全职责、操作规程、相关法律规章制度等。</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（3）新进人员组织“三级”岗前培训，每人不低于24学时；“四新”培训，每人不低于24学时；转岗及离开本岗位达6个月以上，需重新进行岗位培训，需达到8学时。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（4）安全培训要求全员参加，因故未参加人员实行补课，培训率达到100%；</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（5）培训活动要有通知、培训内容、培训评价、签到、测试、照片等；实行（一人一档）管理；档案资料要求字迹清晰、规范整齐。</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（1）每月组织开展安全培训教育累计少于1学时，减5分。</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（2）未组织开展岗位安全培训次，减2分。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（3）未开展“三级”、“四新”及转岗培训，1项减2分。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（4）未达到全员参加，每缺少1人，减1分，主要负责人为参加，减2分。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（5）通知、培训内容、培训评价、签到、测试等，实行（一人一档）管理等，未完善或缺少1项，减1分。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（6）部门每1人，当月未参加分公司组织的安全培训，则减1分。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310"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站务管理</w:t>
            </w:r>
          </w:p>
        </w:tc>
        <w:tc>
          <w:tcPr>
            <w:tcW w:w="5721"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（1）生产场所的工作环境整洁、安全通道畅通、安全标识清晰。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（2）熟知岗位危险源及防范措施。</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（3）严格按照客车核定人数实名制检票。</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（4）严格执行发车前安全宣传，监督乘客安全带系扣。</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（5）履行出站检查职责，做到不合格车辆不出站。</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（6）大厅乘客符合防疫要求和无不文明的现象。</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（1）每发现1项不符合要求的减2分。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（2）每被检查出现场作业人员存在违规作业活动的减5分。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（3）对本岗位风险和防范措施不了解，1次减1分。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（4）检查中发现未戴口罩乘客，公司级或集团级检查每人次减1分，市级检查每人次减2分，省级检查每人次减3分。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7"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310" w:type="dxa"/>
            <w:vAlign w:val="center"/>
          </w:tcPr>
          <w:p>
            <w:pPr>
              <w:spacing w:line="280" w:lineRule="exact"/>
              <w:jc w:val="center"/>
              <w:rPr>
                <w:rFonts w:hint="default" w:ascii="Times New Roman" w:hAnsi="Times New Roman" w:eastAsia="宋体" w:cs="Times New Roman"/>
                <w:bCs/>
                <w:color w:val="000000"/>
                <w:kern w:val="0"/>
                <w:sz w:val="18"/>
                <w:szCs w:val="18"/>
              </w:rPr>
            </w:pPr>
            <w:r>
              <w:rPr>
                <w:rFonts w:hint="default" w:ascii="Times New Roman" w:hAnsi="Times New Roman" w:cs="Times New Roman"/>
                <w:spacing w:val="-8"/>
                <w:sz w:val="18"/>
                <w:szCs w:val="18"/>
              </w:rPr>
              <w:t>设备器材管理</w:t>
            </w:r>
          </w:p>
        </w:tc>
        <w:tc>
          <w:tcPr>
            <w:tcW w:w="5721" w:type="dxa"/>
            <w:gridSpan w:val="2"/>
            <w:vAlign w:val="center"/>
          </w:tcPr>
          <w:p>
            <w:pPr>
              <w:numPr>
                <w:ilvl w:val="0"/>
                <w:numId w:val="0"/>
              </w:numPr>
              <w:spacing w:line="360" w:lineRule="exact"/>
              <w:rPr>
                <w:rFonts w:hint="default" w:ascii="Times New Roman" w:hAnsi="Times New Roman" w:cs="Times New Roman"/>
                <w:bCs/>
                <w:color w:val="000000"/>
                <w:kern w:val="0"/>
                <w:sz w:val="18"/>
                <w:szCs w:val="18"/>
              </w:rPr>
            </w:pPr>
            <w:r>
              <w:rPr>
                <w:rFonts w:hint="eastAsia" w:ascii="Times New Roman" w:hAnsi="Times New Roman" w:cs="Times New Roman"/>
                <w:bCs/>
                <w:color w:val="000000"/>
                <w:kern w:val="0"/>
                <w:sz w:val="18"/>
                <w:szCs w:val="18"/>
                <w:lang w:eastAsia="zh-CN"/>
              </w:rPr>
              <w:t>（</w:t>
            </w:r>
            <w:r>
              <w:rPr>
                <w:rFonts w:hint="eastAsia" w:ascii="Times New Roman" w:hAnsi="Times New Roman" w:cs="Times New Roman"/>
                <w:bCs/>
                <w:color w:val="000000"/>
                <w:kern w:val="0"/>
                <w:sz w:val="18"/>
                <w:szCs w:val="18"/>
                <w:lang w:val="en-US" w:eastAsia="zh-CN"/>
              </w:rPr>
              <w:t>1</w:t>
            </w:r>
            <w:r>
              <w:rPr>
                <w:rFonts w:hint="eastAsia" w:ascii="Times New Roman" w:hAnsi="Times New Roman" w:cs="Times New Roman"/>
                <w:bCs/>
                <w:color w:val="000000"/>
                <w:kern w:val="0"/>
                <w:sz w:val="18"/>
                <w:szCs w:val="18"/>
                <w:lang w:eastAsia="zh-CN"/>
              </w:rPr>
              <w:t>）</w:t>
            </w:r>
            <w:r>
              <w:rPr>
                <w:rFonts w:hint="default" w:ascii="Times New Roman" w:hAnsi="Times New Roman" w:cs="Times New Roman"/>
                <w:bCs/>
                <w:color w:val="000000"/>
                <w:kern w:val="0"/>
                <w:sz w:val="18"/>
                <w:szCs w:val="18"/>
              </w:rPr>
              <w:t>运行正常，无“带病作业”。</w:t>
            </w:r>
          </w:p>
          <w:p>
            <w:pPr>
              <w:numPr>
                <w:ilvl w:val="0"/>
                <w:numId w:val="0"/>
              </w:numPr>
              <w:spacing w:line="360" w:lineRule="exact"/>
              <w:rPr>
                <w:rFonts w:hint="default" w:ascii="Times New Roman" w:hAnsi="Times New Roman" w:cs="Times New Roman"/>
                <w:bCs/>
                <w:color w:val="000000"/>
                <w:kern w:val="0"/>
                <w:sz w:val="18"/>
                <w:szCs w:val="18"/>
              </w:rPr>
            </w:pPr>
            <w:r>
              <w:rPr>
                <w:rFonts w:hint="eastAsia" w:ascii="Times New Roman" w:hAnsi="Times New Roman" w:cs="Times New Roman"/>
                <w:bCs/>
                <w:color w:val="000000"/>
                <w:kern w:val="0"/>
                <w:sz w:val="18"/>
                <w:szCs w:val="18"/>
                <w:lang w:eastAsia="zh-CN"/>
              </w:rPr>
              <w:t>（</w:t>
            </w:r>
            <w:r>
              <w:rPr>
                <w:rFonts w:hint="eastAsia" w:ascii="Times New Roman" w:hAnsi="Times New Roman" w:cs="Times New Roman"/>
                <w:bCs/>
                <w:color w:val="000000"/>
                <w:kern w:val="0"/>
                <w:sz w:val="18"/>
                <w:szCs w:val="18"/>
                <w:lang w:val="en-US" w:eastAsia="zh-CN"/>
              </w:rPr>
              <w:t>2</w:t>
            </w:r>
            <w:r>
              <w:rPr>
                <w:rFonts w:hint="eastAsia" w:ascii="Times New Roman" w:hAnsi="Times New Roman" w:cs="Times New Roman"/>
                <w:bCs/>
                <w:color w:val="000000"/>
                <w:kern w:val="0"/>
                <w:sz w:val="18"/>
                <w:szCs w:val="18"/>
                <w:lang w:eastAsia="zh-CN"/>
              </w:rPr>
              <w:t>）</w:t>
            </w:r>
            <w:r>
              <w:rPr>
                <w:rFonts w:hint="default" w:ascii="Times New Roman" w:hAnsi="Times New Roman" w:cs="Times New Roman"/>
                <w:bCs/>
                <w:color w:val="000000"/>
                <w:kern w:val="0"/>
                <w:sz w:val="18"/>
                <w:szCs w:val="18"/>
              </w:rPr>
              <w:t>按属地管理要求，负责区域内的安全器材管理。</w:t>
            </w:r>
          </w:p>
        </w:tc>
        <w:tc>
          <w:tcPr>
            <w:tcW w:w="5306" w:type="dxa"/>
            <w:gridSpan w:val="2"/>
            <w:vAlign w:val="center"/>
          </w:tcPr>
          <w:p>
            <w:pPr>
              <w:numPr>
                <w:ilvl w:val="0"/>
                <w:numId w:val="3"/>
              </w:num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sz w:val="18"/>
                <w:szCs w:val="18"/>
              </w:rPr>
              <w:t>存在设备</w:t>
            </w:r>
            <w:r>
              <w:rPr>
                <w:rFonts w:hint="default" w:ascii="Times New Roman" w:hAnsi="Times New Roman" w:cs="Times New Roman"/>
                <w:bCs/>
                <w:color w:val="000000"/>
                <w:kern w:val="0"/>
                <w:sz w:val="18"/>
                <w:szCs w:val="18"/>
              </w:rPr>
              <w:t>“带病作业”减5分。</w:t>
            </w:r>
          </w:p>
          <w:p>
            <w:pPr>
              <w:numPr>
                <w:ilvl w:val="0"/>
                <w:numId w:val="3"/>
              </w:num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遗失、人为损坏的减3分。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310"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应急管理</w:t>
            </w:r>
          </w:p>
        </w:tc>
        <w:tc>
          <w:tcPr>
            <w:tcW w:w="5721" w:type="dxa"/>
            <w:gridSpan w:val="2"/>
            <w:vAlign w:val="center"/>
          </w:tcPr>
          <w:p>
            <w:pPr>
              <w:numPr>
                <w:ilvl w:val="0"/>
                <w:numId w:val="0"/>
              </w:numPr>
              <w:spacing w:line="360" w:lineRule="exac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1</w:t>
            </w:r>
            <w:r>
              <w:rPr>
                <w:rFonts w:hint="eastAsia" w:ascii="Times New Roman" w:hAnsi="Times New Roman" w:cs="Times New Roman"/>
                <w:sz w:val="18"/>
                <w:szCs w:val="18"/>
                <w:lang w:eastAsia="zh-CN"/>
              </w:rPr>
              <w:t>）</w:t>
            </w:r>
            <w:r>
              <w:rPr>
                <w:rFonts w:hint="default" w:ascii="Times New Roman" w:hAnsi="Times New Roman" w:cs="Times New Roman"/>
                <w:sz w:val="18"/>
                <w:szCs w:val="18"/>
              </w:rPr>
              <w:t>严格执行消防安全管理规定。</w:t>
            </w:r>
          </w:p>
          <w:p>
            <w:pPr>
              <w:numPr>
                <w:ilvl w:val="0"/>
                <w:numId w:val="0"/>
              </w:numPr>
              <w:spacing w:line="360" w:lineRule="exac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lang w:eastAsia="zh-CN"/>
              </w:rPr>
              <w:t>）</w:t>
            </w:r>
            <w:r>
              <w:rPr>
                <w:rFonts w:hint="default" w:ascii="Times New Roman" w:hAnsi="Times New Roman" w:cs="Times New Roman"/>
                <w:sz w:val="18"/>
                <w:szCs w:val="18"/>
              </w:rPr>
              <w:t>熟知岗位消防职责，熟知“四懂四会”和“四个能力”。</w:t>
            </w:r>
          </w:p>
          <w:p>
            <w:pPr>
              <w:numPr>
                <w:ilvl w:val="0"/>
                <w:numId w:val="0"/>
              </w:numPr>
              <w:spacing w:line="360" w:lineRule="exac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lang w:eastAsia="zh-CN"/>
              </w:rPr>
              <w:t>）</w:t>
            </w:r>
            <w:r>
              <w:rPr>
                <w:rFonts w:hint="default" w:ascii="Times New Roman" w:hAnsi="Times New Roman" w:cs="Times New Roman"/>
                <w:sz w:val="18"/>
                <w:szCs w:val="18"/>
              </w:rPr>
              <w:t>了解突发事件应急处置程序和应尽的责任和义务。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（1）未严格执行消防安全管理规定，减1分。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（2）未达到熟知的，每人次减1分。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（3）未了解应急程序和责任义务的，每人次减1分。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310"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工作任务执行</w:t>
            </w:r>
          </w:p>
        </w:tc>
        <w:tc>
          <w:tcPr>
            <w:tcW w:w="5721"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（1）保质保量按时完成公司下达的各项安全生产工作任务。</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（2）报送各类安全生产资料和相关信息，做到及时、准确。</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（1）每1项任务未保质保量按时完成的减1分。</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（2）未及时准确报送各类安全生产资料和相关信息的，每发生1次减1分。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5"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w:t>
            </w:r>
          </w:p>
        </w:tc>
        <w:tc>
          <w:tcPr>
            <w:tcW w:w="1310"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安全考核</w:t>
            </w:r>
          </w:p>
        </w:tc>
        <w:tc>
          <w:tcPr>
            <w:tcW w:w="5721" w:type="dxa"/>
            <w:gridSpan w:val="2"/>
            <w:vAlign w:val="center"/>
          </w:tcPr>
          <w:p>
            <w:pPr>
              <w:numPr>
                <w:ilvl w:val="0"/>
                <w:numId w:val="4"/>
              </w:num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严格落实安全生产目标考核制度。</w:t>
            </w:r>
          </w:p>
          <w:p>
            <w:pPr>
              <w:numPr>
                <w:ilvl w:val="0"/>
                <w:numId w:val="4"/>
              </w:num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每季度对全员进行安全考核和评价。</w:t>
            </w:r>
          </w:p>
          <w:p>
            <w:pPr>
              <w:numPr>
                <w:ilvl w:val="0"/>
                <w:numId w:val="4"/>
              </w:num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考核要有书面试卷、考核记录、考核评价等。</w:t>
            </w:r>
          </w:p>
        </w:tc>
        <w:tc>
          <w:tcPr>
            <w:tcW w:w="5306" w:type="dxa"/>
            <w:gridSpan w:val="2"/>
            <w:vAlign w:val="center"/>
          </w:tcPr>
          <w:p>
            <w:pPr>
              <w:numPr>
                <w:ilvl w:val="0"/>
                <w:numId w:val="5"/>
              </w:num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未落实安全生产目标考核制度，减2分。</w:t>
            </w:r>
          </w:p>
          <w:p>
            <w:pPr>
              <w:numPr>
                <w:ilvl w:val="0"/>
                <w:numId w:val="5"/>
              </w:num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考核、评价不规范，1次减1分。</w:t>
            </w:r>
          </w:p>
          <w:p>
            <w:pPr>
              <w:numPr>
                <w:ilvl w:val="0"/>
                <w:numId w:val="5"/>
              </w:num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书面试卷、考核记录、考核评价记录不清晰、不规范，1次减1分。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9</w:t>
            </w:r>
          </w:p>
        </w:tc>
        <w:tc>
          <w:tcPr>
            <w:tcW w:w="1310"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酒驾、醉驾</w:t>
            </w:r>
          </w:p>
        </w:tc>
        <w:tc>
          <w:tcPr>
            <w:tcW w:w="5721"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当月不发生酒驾、醉驾现象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当月发生酒驾或醉驾现象，减5分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1310"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疫情防控工作</w:t>
            </w:r>
          </w:p>
        </w:tc>
        <w:tc>
          <w:tcPr>
            <w:tcW w:w="5721"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按照公司规定，严格落实各项疫情防控管理规定</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当月发生每1人次未落实疫情防控管理规定，则减1分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310"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附加项</w:t>
            </w:r>
          </w:p>
        </w:tc>
        <w:tc>
          <w:tcPr>
            <w:tcW w:w="11027" w:type="dxa"/>
            <w:gridSpan w:val="4"/>
            <w:vAlign w:val="center"/>
          </w:tcPr>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1</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参加集团或公司组织的安全竞赛活动，获得1、2、3名的分别加4、</w:t>
            </w:r>
            <w:r>
              <w:rPr>
                <w:rFonts w:hint="eastAsia" w:ascii="Times New Roman" w:hAnsi="Times New Roman" w:cs="Times New Roman"/>
                <w:sz w:val="18"/>
                <w:szCs w:val="18"/>
                <w:lang w:val="en-US" w:eastAsia="zh-CN"/>
              </w:rPr>
              <w:t>2</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分</w:t>
            </w:r>
            <w:r>
              <w:rPr>
                <w:rFonts w:hint="eastAsia" w:ascii="Times New Roman" w:hAnsi="Times New Roman" w:cs="Times New Roman"/>
                <w:sz w:val="18"/>
                <w:szCs w:val="18"/>
                <w:lang w:eastAsia="zh-CN"/>
              </w:rPr>
              <w:t>，未取得名次的部门参加人员每人加</w:t>
            </w:r>
            <w:r>
              <w:rPr>
                <w:rFonts w:hint="eastAsia" w:ascii="Times New Roman" w:hAnsi="Times New Roman" w:cs="Times New Roman"/>
                <w:sz w:val="18"/>
                <w:szCs w:val="18"/>
                <w:lang w:val="en-US" w:eastAsia="zh-CN"/>
              </w:rPr>
              <w:t>0.5分</w:t>
            </w:r>
            <w:r>
              <w:rPr>
                <w:rFonts w:hint="eastAsia" w:ascii="Times New Roman" w:hAnsi="Times New Roman" w:cs="Times New Roman"/>
                <w:sz w:val="18"/>
                <w:szCs w:val="18"/>
                <w:lang w:eastAsia="zh-CN"/>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及时发现事故隐患</w:t>
            </w:r>
            <w:r>
              <w:rPr>
                <w:rFonts w:hint="eastAsia" w:ascii="Times New Roman" w:hAnsi="Times New Roman" w:cs="Times New Roman"/>
                <w:sz w:val="18"/>
                <w:szCs w:val="18"/>
                <w:lang w:eastAsia="zh-CN"/>
              </w:rPr>
              <w:t>并上报</w:t>
            </w:r>
            <w:r>
              <w:rPr>
                <w:rFonts w:hint="default" w:ascii="Times New Roman" w:hAnsi="Times New Roman" w:cs="Times New Roman"/>
                <w:sz w:val="18"/>
                <w:szCs w:val="18"/>
              </w:rPr>
              <w:t>，</w:t>
            </w:r>
            <w:r>
              <w:rPr>
                <w:rFonts w:hint="eastAsia" w:ascii="Times New Roman" w:hAnsi="Times New Roman" w:cs="Times New Roman"/>
                <w:sz w:val="18"/>
                <w:szCs w:val="18"/>
                <w:lang w:eastAsia="zh-CN"/>
              </w:rPr>
              <w:t>一般隐患加</w:t>
            </w:r>
            <w:r>
              <w:rPr>
                <w:rFonts w:hint="eastAsia" w:ascii="Times New Roman" w:hAnsi="Times New Roman" w:cs="Times New Roman"/>
                <w:sz w:val="18"/>
                <w:szCs w:val="18"/>
                <w:lang w:val="en-US" w:eastAsia="zh-CN"/>
              </w:rPr>
              <w:t>1分，重大隐患加3分</w:t>
            </w:r>
            <w:r>
              <w:rPr>
                <w:rFonts w:hint="default" w:ascii="Times New Roman" w:hAnsi="Times New Roman" w:cs="Times New Roman"/>
                <w:sz w:val="18"/>
                <w:szCs w:val="18"/>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因安全问题受到省、市、集团或公司通报批评的，分别减</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4</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w:t>
            </w:r>
            <w:r>
              <w:rPr>
                <w:rFonts w:hint="eastAsia" w:ascii="Times New Roman" w:hAnsi="Times New Roman" w:cs="Times New Roman"/>
                <w:sz w:val="18"/>
                <w:szCs w:val="18"/>
                <w:lang w:eastAsia="zh-CN"/>
              </w:rPr>
              <w:t>表扬</w:t>
            </w:r>
            <w:r>
              <w:rPr>
                <w:rFonts w:hint="default" w:ascii="Times New Roman" w:hAnsi="Times New Roman" w:cs="Times New Roman"/>
                <w:sz w:val="18"/>
                <w:szCs w:val="18"/>
              </w:rPr>
              <w:t>的，分别</w:t>
            </w:r>
            <w:r>
              <w:rPr>
                <w:rFonts w:hint="eastAsia" w:ascii="Times New Roman" w:hAnsi="Times New Roman" w:cs="Times New Roman"/>
                <w:sz w:val="18"/>
                <w:szCs w:val="18"/>
                <w:lang w:eastAsia="zh-CN"/>
              </w:rPr>
              <w:t>加</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）其他安全生产职责未按规定履行的，视情节轻重每次减5至10分。如：履行事故报告责任、组织抢险救援，落实领导带班制度等。</w:t>
            </w: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1887" w:type="dxa"/>
            <w:gridSpan w:val="2"/>
            <w:vAlign w:val="center"/>
          </w:tcPr>
          <w:p>
            <w:pPr>
              <w:spacing w:line="400" w:lineRule="exact"/>
              <w:ind w:firstLine="164" w:firstLineChars="100"/>
              <w:rPr>
                <w:rFonts w:hint="default" w:ascii="Times New Roman" w:hAnsi="Times New Roman" w:cs="Times New Roman"/>
                <w:spacing w:val="-8"/>
                <w:sz w:val="18"/>
                <w:szCs w:val="18"/>
              </w:rPr>
            </w:pPr>
            <w:r>
              <w:rPr>
                <w:rFonts w:hint="default" w:ascii="Times New Roman" w:hAnsi="Times New Roman" w:cs="Times New Roman"/>
                <w:spacing w:val="-8"/>
                <w:sz w:val="18"/>
                <w:szCs w:val="18"/>
              </w:rPr>
              <w:t>考核评价意见</w:t>
            </w:r>
          </w:p>
        </w:tc>
        <w:tc>
          <w:tcPr>
            <w:tcW w:w="4454" w:type="dxa"/>
            <w:vAlign w:val="center"/>
          </w:tcPr>
          <w:p>
            <w:pPr>
              <w:spacing w:line="400" w:lineRule="exact"/>
              <w:jc w:val="center"/>
              <w:rPr>
                <w:rFonts w:hint="default" w:ascii="Times New Roman" w:hAnsi="Times New Roman" w:cs="Times New Roman"/>
                <w:sz w:val="18"/>
                <w:szCs w:val="18"/>
              </w:rPr>
            </w:pPr>
          </w:p>
        </w:tc>
        <w:tc>
          <w:tcPr>
            <w:tcW w:w="2550" w:type="dxa"/>
            <w:gridSpan w:val="2"/>
            <w:vAlign w:val="center"/>
          </w:tcPr>
          <w:p>
            <w:pPr>
              <w:spacing w:line="400" w:lineRule="exact"/>
              <w:ind w:firstLine="82" w:firstLineChars="50"/>
              <w:rPr>
                <w:rFonts w:hint="default" w:ascii="Times New Roman" w:hAnsi="Times New Roman" w:cs="Times New Roman"/>
                <w:sz w:val="18"/>
                <w:szCs w:val="18"/>
              </w:rPr>
            </w:pPr>
            <w:r>
              <w:rPr>
                <w:rFonts w:hint="default" w:ascii="Times New Roman" w:hAnsi="Times New Roman" w:cs="Times New Roman"/>
                <w:spacing w:val="-8"/>
                <w:sz w:val="18"/>
                <w:szCs w:val="18"/>
              </w:rPr>
              <w:t>受考核部门（签字）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1887" w:type="dxa"/>
            <w:gridSpan w:val="2"/>
            <w:vAlign w:val="center"/>
          </w:tcPr>
          <w:p>
            <w:pPr>
              <w:spacing w:line="3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考核人员（签字）</w:t>
            </w:r>
          </w:p>
        </w:tc>
        <w:tc>
          <w:tcPr>
            <w:tcW w:w="4454" w:type="dxa"/>
            <w:vAlign w:val="center"/>
          </w:tcPr>
          <w:p>
            <w:pPr>
              <w:spacing w:line="300" w:lineRule="exact"/>
              <w:jc w:val="center"/>
              <w:rPr>
                <w:rFonts w:hint="default" w:ascii="Times New Roman" w:hAnsi="Times New Roman" w:cs="Times New Roman"/>
                <w:sz w:val="18"/>
                <w:szCs w:val="18"/>
              </w:rPr>
            </w:pPr>
          </w:p>
        </w:tc>
        <w:tc>
          <w:tcPr>
            <w:tcW w:w="2550" w:type="dxa"/>
            <w:gridSpan w:val="2"/>
            <w:vAlign w:val="center"/>
          </w:tcPr>
          <w:p>
            <w:pPr>
              <w:spacing w:line="300" w:lineRule="exact"/>
              <w:ind w:left="-105" w:leftChars="-5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考核负责人（签字）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得分合计</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bl>
    <w:p>
      <w:pPr>
        <w:rPr>
          <w:rFonts w:hint="default" w:ascii="Times New Roman" w:hAnsi="Times New Roman" w:cs="Times New Roman"/>
        </w:rPr>
      </w:pPr>
      <w:r>
        <w:rPr>
          <w:rFonts w:hint="default" w:ascii="Times New Roman" w:hAnsi="Times New Roman" w:cs="Times New Roman"/>
        </w:rPr>
        <w:t>注：本考核标准参照法律法规、集团及公司相关规定制定。由公司安全科负责解释。</w:t>
      </w:r>
    </w:p>
    <w:p>
      <w:pPr>
        <w:tabs>
          <w:tab w:val="left" w:pos="1467"/>
        </w:tabs>
        <w:jc w:val="left"/>
        <w:rPr>
          <w:rFonts w:hint="default" w:ascii="Times New Roman" w:hAnsi="Times New Roman" w:cs="Times New Roman"/>
        </w:rPr>
      </w:pPr>
    </w:p>
    <w:p>
      <w:pPr>
        <w:tabs>
          <w:tab w:val="left" w:pos="1467"/>
        </w:tabs>
        <w:jc w:val="left"/>
        <w:rPr>
          <w:rFonts w:hint="default" w:ascii="Times New Roman" w:hAnsi="Times New Roman" w:cs="Times New Roman"/>
        </w:rPr>
      </w:pPr>
    </w:p>
    <w:p>
      <w:pPr>
        <w:spacing w:after="312" w:afterLines="100" w:line="4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Cs/>
          <w:sz w:val="44"/>
          <w:szCs w:val="44"/>
        </w:rPr>
        <w:t>日照汽车站-安全生产主体责任考核评分标准（巡检中心）</w:t>
      </w:r>
    </w:p>
    <w:p>
      <w:pPr>
        <w:spacing w:line="500" w:lineRule="exact"/>
        <w:rPr>
          <w:rFonts w:hint="default" w:ascii="Times New Roman" w:hAnsi="Times New Roman" w:eastAsia="方正小标宋简体" w:cs="Times New Roman"/>
          <w:sz w:val="44"/>
          <w:szCs w:val="44"/>
        </w:rPr>
      </w:pPr>
      <w:r>
        <w:rPr>
          <w:rFonts w:hint="default" w:ascii="Times New Roman" w:hAnsi="Times New Roman" w:eastAsia="黑体" w:cs="Times New Roman"/>
        </w:rPr>
        <w:t xml:space="preserve">                                                                                     考核日期：      年    月    日   </w:t>
      </w:r>
    </w:p>
    <w:tbl>
      <w:tblPr>
        <w:tblStyle w:val="5"/>
        <w:tblW w:w="15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86"/>
        <w:gridCol w:w="4478"/>
        <w:gridCol w:w="1267"/>
        <w:gridCol w:w="1283"/>
        <w:gridCol w:w="4023"/>
        <w:gridCol w:w="754"/>
        <w:gridCol w:w="758"/>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577"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1286"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考核项目</w:t>
            </w:r>
          </w:p>
        </w:tc>
        <w:tc>
          <w:tcPr>
            <w:tcW w:w="5745"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工作目标</w:t>
            </w:r>
          </w:p>
        </w:tc>
        <w:tc>
          <w:tcPr>
            <w:tcW w:w="5306"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评分标准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基础分</w:t>
            </w:r>
          </w:p>
        </w:tc>
        <w:tc>
          <w:tcPr>
            <w:tcW w:w="758"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加减分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实得分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2"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安全生产会议</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（1）落实《安全生产会议制度》，中心负责人组织参加安全生产工作会议，每月至少召开一次。</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 xml:space="preserve">（2）会议内容应至少包含：公司传达安全相关文件、会议精神，总结近期安全工作情况，对发现的问题提出整改和处理意见，布置下一步工作任务和要求。           </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（3）要有会议通知和会议记录，有照片、有签到。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（4）按要求落实每日“晨会”</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（1）未组织开展安全工作会议、中心负责人未参加，1次减2分。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（2）会议内容存在缺项，在岗人员未记录安全的内容或内容不规范，1项减3分。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（3）会议存档资料有缺项或不规范，1项减2分。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（4）职工上岗前未参加“晨会”或安全生产会议，每人次减1分。</w:t>
            </w:r>
          </w:p>
          <w:p>
            <w:pPr>
              <w:spacing w:line="360" w:lineRule="exact"/>
              <w:rPr>
                <w:rFonts w:hint="default" w:ascii="Times New Roman" w:hAnsi="Times New Roman" w:eastAsia="宋体" w:cs="Times New Roman"/>
                <w:sz w:val="18"/>
                <w:szCs w:val="18"/>
              </w:rPr>
            </w:pP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2"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风险管控和事故隐患排查治理</w:t>
            </w:r>
          </w:p>
        </w:tc>
        <w:tc>
          <w:tcPr>
            <w:tcW w:w="5745" w:type="dxa"/>
            <w:gridSpan w:val="2"/>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（1）落实风险管控和隐患排查治理责任，执行《安全生产检查制度》、《隐患排查治理制度》，组织各岗位开展每日岗位安全检查，对查出的问题及时整改，按要求填写《岗位安全检查表》。</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（2）按照整改期限落实隐患整改。</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（3）建立“安全隐患排查治理台账”，按照“闭环管理”要求，填报“一患一档”，有隐患及整改照片，整改情况，责任人及复查人签名等。</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（1）未按时开展安全检查，1次减2分；发现问题未整改1项减1分，《岗位安全检查表》未记录或记录不规范，1项减1分。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（2）公司查出隐患，1项减2分，集团查出的隐患，1项减3分，根据检查级别减分递增，重大隐患本项不得分；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（3）未按照整改期限落实隐患整改或整改不彻底的，1项减3分；未按要求建立相关台账、报表或填写不规范的1项减1分。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安全培训教育</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（1）落实《安全教育培训制度》，每月至少组织1次安全培训教育，每次不少于1学时，全年累计不每人不低于8学时。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（2）要根据岗位的不同开展针对性安全培训，包括岗位安全职责、操作规程、相关法律规章制度等。</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（3）新进人员组织“三级”岗前培训，每人不低于24学时；“四新”培训，每人不低于24学时；转岗及离开本岗位达6个月以上，需重新进行岗位培训，需达到8学时。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（4）安全培训要求全员参加，因故未参加人员实行补课，培训率达到100%；</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（5）培训活动要有通知、培训内容、培训评价、签到、测试、照片等；实行（一人一档）管理；档案资料要求字迹清晰、规范整齐。</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（1）每月组织开展安全培训教育累计少于1学时，减5分。</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（2）未组织开展岗位安全培训次，减2分。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（3）未开展“三级”、“四新”及转岗培训，1项减2分。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（4）未达到全员参加，每缺少1人，减1分，主要负责人为参加，减2分。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（5）通知、培训内容、培训评价、签到、测试等，实行（一人一档）管理等，未完善或缺少1项，减1分。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（6）部门每1人，当月未参加分公司组织的安全培训，则减1分。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站务管理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（1）生产场所的工作环境整洁、安全通道畅通、安全标识清晰。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（2）熟知岗位危险源及防范措施。</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（3）严格执行危险品堵查制度，做到“三不进站”和“六不出站”。</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（4）维护站内治安秩序，履行24小时值班制度。</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（5）乘客出站口严格执行公司的相关规定。</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（1）每发现1项不符合要求的减2分。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（2）每被检查出现场作业人员存在违规作业活动的减5分。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（3）对本岗位风险和防范措施不了解，1次减1分。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4"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286" w:type="dxa"/>
            <w:vAlign w:val="center"/>
          </w:tcPr>
          <w:p>
            <w:pPr>
              <w:spacing w:line="280" w:lineRule="exact"/>
              <w:jc w:val="center"/>
              <w:rPr>
                <w:rFonts w:hint="default" w:ascii="Times New Roman" w:hAnsi="Times New Roman" w:eastAsia="宋体" w:cs="Times New Roman"/>
                <w:bCs/>
                <w:color w:val="000000"/>
                <w:kern w:val="0"/>
                <w:sz w:val="18"/>
                <w:szCs w:val="18"/>
              </w:rPr>
            </w:pPr>
            <w:r>
              <w:rPr>
                <w:rFonts w:hint="default" w:ascii="Times New Roman" w:hAnsi="Times New Roman" w:cs="Times New Roman"/>
                <w:spacing w:val="-8"/>
                <w:sz w:val="18"/>
                <w:szCs w:val="18"/>
              </w:rPr>
              <w:t>设备器材管理</w:t>
            </w:r>
          </w:p>
        </w:tc>
        <w:tc>
          <w:tcPr>
            <w:tcW w:w="5745" w:type="dxa"/>
            <w:gridSpan w:val="2"/>
            <w:vAlign w:val="center"/>
          </w:tcPr>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（1）运行正常，无“带病作业”。</w:t>
            </w:r>
          </w:p>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（2）按属地管理要求，负责区域内的安全器材管理。</w:t>
            </w:r>
          </w:p>
        </w:tc>
        <w:tc>
          <w:tcPr>
            <w:tcW w:w="5306" w:type="dxa"/>
            <w:gridSpan w:val="2"/>
            <w:vAlign w:val="center"/>
          </w:tcPr>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sz w:val="18"/>
                <w:szCs w:val="18"/>
              </w:rPr>
              <w:t>（1）存在设备</w:t>
            </w:r>
            <w:r>
              <w:rPr>
                <w:rFonts w:hint="default" w:ascii="Times New Roman" w:hAnsi="Times New Roman" w:cs="Times New Roman"/>
                <w:bCs/>
                <w:color w:val="000000"/>
                <w:kern w:val="0"/>
                <w:sz w:val="18"/>
                <w:szCs w:val="18"/>
              </w:rPr>
              <w:t>“带病作业”减5分。</w:t>
            </w:r>
          </w:p>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（2）遗失、人为损坏的减3分。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应急管理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（1）严格执行消防安全管理规定。</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（2）熟知岗位消防职责，熟知“四懂四会”和“四个能力”。</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（3）了解突发事件应急处置程序和应尽的责任和义务。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（1）未严格执行消防安全管理规定，减1分。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（2）未达到熟知的，每人次减1分。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（3）未了解应急程序和责任义务的，每人次减1分。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工作任务执行</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（1）保质保量按时完成公司下达的各项安全生产工作任务。</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（2）报送各类安全生产资料和相关信息，做到及时、准确。</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（1）每1项任务未保质保量按时完成的减1分。</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（2）未及时准确报送各类安全生产资料和相关信息的，每发生1次减1分。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5"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安全考核</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（1）严格落实安全生产目标考核制度。</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（2）每季度对全员进行安全考核和评价。</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（3）考核要有书面试卷、考核记录、考核评价等。</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（1）未落实安全生产目标考核制度，减2分。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（2）考核、评价不规范，1次减1分。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（3）书面试卷、考核记录、考核评价记录不清晰、不规范，1次减1分。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9</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酒驾、醉驾</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当月不发生酒驾、醉驾现象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发生酒驾或醉驾现象，减5分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疫情防控工作</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按照公司规定，严格落实各项疫情防控管理规定</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当月发生每1人次未落实疫情防控管理规定，则减1分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附加项</w:t>
            </w:r>
          </w:p>
        </w:tc>
        <w:tc>
          <w:tcPr>
            <w:tcW w:w="11051" w:type="dxa"/>
            <w:gridSpan w:val="4"/>
            <w:vAlign w:val="center"/>
          </w:tcPr>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1</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参加集团或公司组织的安全竞赛活动，获得1、2、3名的分别加4、</w:t>
            </w:r>
            <w:r>
              <w:rPr>
                <w:rFonts w:hint="eastAsia" w:ascii="Times New Roman" w:hAnsi="Times New Roman" w:cs="Times New Roman"/>
                <w:sz w:val="18"/>
                <w:szCs w:val="18"/>
                <w:lang w:val="en-US" w:eastAsia="zh-CN"/>
              </w:rPr>
              <w:t>2</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分</w:t>
            </w:r>
            <w:r>
              <w:rPr>
                <w:rFonts w:hint="eastAsia" w:ascii="Times New Roman" w:hAnsi="Times New Roman" w:cs="Times New Roman"/>
                <w:sz w:val="18"/>
                <w:szCs w:val="18"/>
                <w:lang w:eastAsia="zh-CN"/>
              </w:rPr>
              <w:t>，未取得名次的部门参加人员每人加</w:t>
            </w:r>
            <w:r>
              <w:rPr>
                <w:rFonts w:hint="eastAsia" w:ascii="Times New Roman" w:hAnsi="Times New Roman" w:cs="Times New Roman"/>
                <w:sz w:val="18"/>
                <w:szCs w:val="18"/>
                <w:lang w:val="en-US" w:eastAsia="zh-CN"/>
              </w:rPr>
              <w:t>0.5分</w:t>
            </w:r>
            <w:r>
              <w:rPr>
                <w:rFonts w:hint="eastAsia" w:ascii="Times New Roman" w:hAnsi="Times New Roman" w:cs="Times New Roman"/>
                <w:sz w:val="18"/>
                <w:szCs w:val="18"/>
                <w:lang w:eastAsia="zh-CN"/>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及时发现事故隐患</w:t>
            </w:r>
            <w:r>
              <w:rPr>
                <w:rFonts w:hint="eastAsia" w:ascii="Times New Roman" w:hAnsi="Times New Roman" w:cs="Times New Roman"/>
                <w:sz w:val="18"/>
                <w:szCs w:val="18"/>
                <w:lang w:eastAsia="zh-CN"/>
              </w:rPr>
              <w:t>并上报</w:t>
            </w:r>
            <w:r>
              <w:rPr>
                <w:rFonts w:hint="default" w:ascii="Times New Roman" w:hAnsi="Times New Roman" w:cs="Times New Roman"/>
                <w:sz w:val="18"/>
                <w:szCs w:val="18"/>
              </w:rPr>
              <w:t>，</w:t>
            </w:r>
            <w:r>
              <w:rPr>
                <w:rFonts w:hint="eastAsia" w:ascii="Times New Roman" w:hAnsi="Times New Roman" w:cs="Times New Roman"/>
                <w:sz w:val="18"/>
                <w:szCs w:val="18"/>
                <w:lang w:eastAsia="zh-CN"/>
              </w:rPr>
              <w:t>一般隐患加</w:t>
            </w:r>
            <w:r>
              <w:rPr>
                <w:rFonts w:hint="eastAsia" w:ascii="Times New Roman" w:hAnsi="Times New Roman" w:cs="Times New Roman"/>
                <w:sz w:val="18"/>
                <w:szCs w:val="18"/>
                <w:lang w:val="en-US" w:eastAsia="zh-CN"/>
              </w:rPr>
              <w:t>1分，重大隐患加3分</w:t>
            </w:r>
            <w:r>
              <w:rPr>
                <w:rFonts w:hint="default" w:ascii="Times New Roman" w:hAnsi="Times New Roman" w:cs="Times New Roman"/>
                <w:sz w:val="18"/>
                <w:szCs w:val="18"/>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因安全问题受到省、市、集团或公司通报批评的，分别减</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4</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w:t>
            </w:r>
            <w:r>
              <w:rPr>
                <w:rFonts w:hint="eastAsia" w:ascii="Times New Roman" w:hAnsi="Times New Roman" w:cs="Times New Roman"/>
                <w:sz w:val="18"/>
                <w:szCs w:val="18"/>
                <w:lang w:eastAsia="zh-CN"/>
              </w:rPr>
              <w:t>表扬</w:t>
            </w:r>
            <w:r>
              <w:rPr>
                <w:rFonts w:hint="default" w:ascii="Times New Roman" w:hAnsi="Times New Roman" w:cs="Times New Roman"/>
                <w:sz w:val="18"/>
                <w:szCs w:val="18"/>
              </w:rPr>
              <w:t>的，分别</w:t>
            </w:r>
            <w:r>
              <w:rPr>
                <w:rFonts w:hint="eastAsia" w:ascii="Times New Roman" w:hAnsi="Times New Roman" w:cs="Times New Roman"/>
                <w:sz w:val="18"/>
                <w:szCs w:val="18"/>
                <w:lang w:eastAsia="zh-CN"/>
              </w:rPr>
              <w:t>加</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）其他安全生产职责未按规定履行的，视情节轻重每次减5至10分。如：履行事故报告责任、组织抢险救援，落实领导带班制度等。</w:t>
            </w: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1863" w:type="dxa"/>
            <w:gridSpan w:val="2"/>
            <w:vAlign w:val="center"/>
          </w:tcPr>
          <w:p>
            <w:pPr>
              <w:spacing w:line="400" w:lineRule="exact"/>
              <w:ind w:firstLine="164" w:firstLineChars="100"/>
              <w:rPr>
                <w:rFonts w:hint="default" w:ascii="Times New Roman" w:hAnsi="Times New Roman" w:cs="Times New Roman"/>
                <w:spacing w:val="-8"/>
                <w:sz w:val="18"/>
                <w:szCs w:val="18"/>
              </w:rPr>
            </w:pPr>
            <w:r>
              <w:rPr>
                <w:rFonts w:hint="default" w:ascii="Times New Roman" w:hAnsi="Times New Roman" w:cs="Times New Roman"/>
                <w:spacing w:val="-8"/>
                <w:sz w:val="18"/>
                <w:szCs w:val="18"/>
              </w:rPr>
              <w:t>考核评价意见</w:t>
            </w:r>
          </w:p>
        </w:tc>
        <w:tc>
          <w:tcPr>
            <w:tcW w:w="4478" w:type="dxa"/>
            <w:vAlign w:val="center"/>
          </w:tcPr>
          <w:p>
            <w:pPr>
              <w:spacing w:line="400" w:lineRule="exact"/>
              <w:jc w:val="center"/>
              <w:rPr>
                <w:rFonts w:hint="default" w:ascii="Times New Roman" w:hAnsi="Times New Roman" w:cs="Times New Roman"/>
                <w:sz w:val="18"/>
                <w:szCs w:val="18"/>
              </w:rPr>
            </w:pPr>
          </w:p>
        </w:tc>
        <w:tc>
          <w:tcPr>
            <w:tcW w:w="2550" w:type="dxa"/>
            <w:gridSpan w:val="2"/>
            <w:vAlign w:val="center"/>
          </w:tcPr>
          <w:p>
            <w:pPr>
              <w:spacing w:line="400" w:lineRule="exact"/>
              <w:ind w:firstLine="82" w:firstLineChars="50"/>
              <w:rPr>
                <w:rFonts w:hint="default" w:ascii="Times New Roman" w:hAnsi="Times New Roman" w:cs="Times New Roman"/>
                <w:sz w:val="18"/>
                <w:szCs w:val="18"/>
              </w:rPr>
            </w:pPr>
            <w:r>
              <w:rPr>
                <w:rFonts w:hint="default" w:ascii="Times New Roman" w:hAnsi="Times New Roman" w:cs="Times New Roman"/>
                <w:spacing w:val="-8"/>
                <w:sz w:val="18"/>
                <w:szCs w:val="18"/>
              </w:rPr>
              <w:t>受考核部门（签字）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1863" w:type="dxa"/>
            <w:gridSpan w:val="2"/>
            <w:vAlign w:val="center"/>
          </w:tcPr>
          <w:p>
            <w:pPr>
              <w:spacing w:line="3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考核人员（签字）</w:t>
            </w:r>
          </w:p>
        </w:tc>
        <w:tc>
          <w:tcPr>
            <w:tcW w:w="4478" w:type="dxa"/>
            <w:vAlign w:val="center"/>
          </w:tcPr>
          <w:p>
            <w:pPr>
              <w:spacing w:line="300" w:lineRule="exact"/>
              <w:jc w:val="center"/>
              <w:rPr>
                <w:rFonts w:hint="default" w:ascii="Times New Roman" w:hAnsi="Times New Roman" w:cs="Times New Roman"/>
                <w:sz w:val="18"/>
                <w:szCs w:val="18"/>
              </w:rPr>
            </w:pPr>
          </w:p>
        </w:tc>
        <w:tc>
          <w:tcPr>
            <w:tcW w:w="2550" w:type="dxa"/>
            <w:gridSpan w:val="2"/>
            <w:vAlign w:val="center"/>
          </w:tcPr>
          <w:p>
            <w:pPr>
              <w:spacing w:line="300" w:lineRule="exact"/>
              <w:ind w:left="-105" w:leftChars="-5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考核负责人（签字）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得分合计</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bl>
    <w:p>
      <w:pPr>
        <w:rPr>
          <w:rFonts w:hint="default" w:ascii="Times New Roman" w:hAnsi="Times New Roman" w:eastAsia="宋体" w:cs="Times New Roman"/>
        </w:rPr>
      </w:pPr>
      <w:r>
        <w:rPr>
          <w:rFonts w:hint="default" w:ascii="Times New Roman" w:hAnsi="Times New Roman" w:cs="Times New Roman"/>
        </w:rPr>
        <w:t>注：本考核标准参照法律法规、集团及公司相关规定制定。由公司安全科负责解释。</w:t>
      </w:r>
    </w:p>
    <w:p>
      <w:pPr>
        <w:tabs>
          <w:tab w:val="left" w:pos="1467"/>
        </w:tabs>
        <w:jc w:val="left"/>
        <w:rPr>
          <w:rFonts w:hint="default" w:ascii="Times New Roman" w:hAnsi="Times New Roman" w:cs="Times New Roman"/>
        </w:rPr>
      </w:pPr>
    </w:p>
    <w:p>
      <w:pPr>
        <w:tabs>
          <w:tab w:val="left" w:pos="1467"/>
        </w:tabs>
        <w:jc w:val="left"/>
        <w:rPr>
          <w:rFonts w:hint="default" w:ascii="Times New Roman" w:hAnsi="Times New Roman" w:cs="Times New Roman"/>
        </w:rPr>
      </w:pPr>
    </w:p>
    <w:p>
      <w:pPr>
        <w:spacing w:after="312" w:afterLines="100" w:line="4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Cs/>
          <w:sz w:val="44"/>
          <w:szCs w:val="44"/>
        </w:rPr>
        <w:t>日照汽车站-安全生产主体责任考核评分标准（调度中心）</w:t>
      </w:r>
    </w:p>
    <w:p>
      <w:pPr>
        <w:spacing w:line="500" w:lineRule="exact"/>
        <w:rPr>
          <w:rFonts w:hint="default" w:ascii="Times New Roman" w:hAnsi="Times New Roman" w:eastAsia="方正小标宋简体" w:cs="Times New Roman"/>
          <w:sz w:val="44"/>
          <w:szCs w:val="44"/>
        </w:rPr>
      </w:pPr>
      <w:r>
        <w:rPr>
          <w:rFonts w:hint="default" w:ascii="Times New Roman" w:hAnsi="Times New Roman" w:eastAsia="黑体" w:cs="Times New Roman"/>
        </w:rPr>
        <w:t xml:space="preserve">                                                                                     考核日期：      年    月    日   </w:t>
      </w:r>
    </w:p>
    <w:tbl>
      <w:tblPr>
        <w:tblStyle w:val="5"/>
        <w:tblW w:w="15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86"/>
        <w:gridCol w:w="4478"/>
        <w:gridCol w:w="1267"/>
        <w:gridCol w:w="1283"/>
        <w:gridCol w:w="4023"/>
        <w:gridCol w:w="754"/>
        <w:gridCol w:w="758"/>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577"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1286"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考核项目</w:t>
            </w:r>
          </w:p>
        </w:tc>
        <w:tc>
          <w:tcPr>
            <w:tcW w:w="5745"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工作目标</w:t>
            </w:r>
          </w:p>
        </w:tc>
        <w:tc>
          <w:tcPr>
            <w:tcW w:w="5306"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评分标准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基础分</w:t>
            </w:r>
          </w:p>
        </w:tc>
        <w:tc>
          <w:tcPr>
            <w:tcW w:w="758"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加减分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实得分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2"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安全生产会议</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（1）落实《安全生产会议制度》，中心负责人组织参加安全生产工作会议，每月至少召开一次。</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 xml:space="preserve">（2）会议内容应至少包含：公司传达安全相关文件、会议精神，总结近期安全工作情况，对发现的问题提出整改和处理意见，布置下一步工作任务和要求。           </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（3）要有会议通知和会议记录，有照片、有签到。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（4）按要求落实每日“晨会”</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（1）未组织开展安全工作会议、中心负责人未参加，1次减2分。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（2）会议内容存在缺项，在岗人员未记录安全的内容或内容不规范，1项减3分。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（3）会议存档资料有缺项或不规范，1项减2分。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（4）职工上岗前未参加“晨会”或安全生产会议，每人次减1分。</w:t>
            </w:r>
          </w:p>
          <w:p>
            <w:pPr>
              <w:spacing w:line="360" w:lineRule="exact"/>
              <w:rPr>
                <w:rFonts w:hint="default" w:ascii="Times New Roman" w:hAnsi="Times New Roman" w:eastAsia="宋体" w:cs="Times New Roman"/>
                <w:sz w:val="18"/>
                <w:szCs w:val="18"/>
              </w:rPr>
            </w:pP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8"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风险管控和事故隐患排查治理</w:t>
            </w:r>
          </w:p>
        </w:tc>
        <w:tc>
          <w:tcPr>
            <w:tcW w:w="5745" w:type="dxa"/>
            <w:gridSpan w:val="2"/>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（1）落实风险管控和隐患排查治理责任，执行《安全生产检查制度》、《隐患排查治理制度》，组织各岗位开展每日岗位安全检查，对查出的问题及时整改，按要求填写《岗位安全检查表》。</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（2）按照整改期限落实隐患整改。</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（3）建立“安全隐患排查治理台账”，按照“闭环管理”要求，填报“一患一档”，有隐患及整改照片，整改情况，责任人及复查人签名等。</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（1）未按时开展安全检查，1次减2分；发现问题未整改1项减1分，《岗位安全检查表》未记录或记录不规范，1项减1分。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（2）公司查出隐患，1项减2分，集团查出的隐患，1项减3分，根据检查级别减分递增，重大隐患本项不得分；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（3）未按照整改期限落实隐患整改或整改不彻底的，1项减3分；未按要求建立相关台账、报表或填写不规范的1项减1分。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安全培训教育</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（1）落实《安全教育培训制度》，每月至少组织1次安全培训教育，每次不少于1学时，全年累计不每人不低于8学时。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（2）要根据岗位的不同开展针对性安全培训，包括岗位安全职责、操作规程、相关法律规章制度等。</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（3）新进人员组织“三级”岗前培训，每人不低于24学时；“四新”培训，每人不低于24学时；转岗及离开本岗位达6个月以上，需重新进行岗位培训，需达到8学时。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（4）安全培训要求全员参加，因故未参加人员实行补课，培训率达到100%；</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（5）培训活动要有通知、培训内容、培训评价、签到、测试、照片等；实行（一人一档）管理；档案资料要求字迹清晰、规范整齐。</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（1）每月组织开展安全培训教育累计少于1学时，减5分。</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（2）未组织开展岗位安全培训次，减2分。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（3）未开展“三级”、“四新”及转岗培训，1项减2分。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（4）未达到全员参加，每缺少1人，减1分，主要负责人为参加，减2分。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（5）通知、培训内容、培训评价、签到、测试等，实行（一人一档）管理等，未完善或缺少1项，减1分。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（6）部门每1人，当月未参加分公司组织的安全培训，则减1分。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站务管理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（1）生产场所的工作环境整洁、安全通道畅通、安全标识清晰。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（2）熟知岗位危险源及防范措施。</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（3）严格按照客车核定人数实名制售票。</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（4）严格报班制度，对不合格车辆不予发班。</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维护车场秩序，科学调度，落实“三不进站”和“六不出站”管理。</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（1）每发现1项不符合要求的减2分。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（2）每被检查出现场作业人员存在违规作业活动的减5分。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（3）对本岗位风险和防范措施不了解，1次减1分。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4"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286" w:type="dxa"/>
            <w:vAlign w:val="center"/>
          </w:tcPr>
          <w:p>
            <w:pPr>
              <w:spacing w:line="280" w:lineRule="exact"/>
              <w:jc w:val="center"/>
              <w:rPr>
                <w:rFonts w:hint="default" w:ascii="Times New Roman" w:hAnsi="Times New Roman" w:eastAsia="宋体" w:cs="Times New Roman"/>
                <w:bCs/>
                <w:color w:val="000000"/>
                <w:kern w:val="0"/>
                <w:sz w:val="18"/>
                <w:szCs w:val="18"/>
              </w:rPr>
            </w:pPr>
            <w:r>
              <w:rPr>
                <w:rFonts w:hint="default" w:ascii="Times New Roman" w:hAnsi="Times New Roman" w:cs="Times New Roman"/>
                <w:spacing w:val="-8"/>
                <w:sz w:val="18"/>
                <w:szCs w:val="18"/>
              </w:rPr>
              <w:t>设备器材管理</w:t>
            </w:r>
          </w:p>
        </w:tc>
        <w:tc>
          <w:tcPr>
            <w:tcW w:w="5745" w:type="dxa"/>
            <w:gridSpan w:val="2"/>
            <w:vAlign w:val="center"/>
          </w:tcPr>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（1）运行正常，无“带病作业”。</w:t>
            </w:r>
          </w:p>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（2）按属地管理要求，负责区域内的安全器材管理。</w:t>
            </w:r>
          </w:p>
        </w:tc>
        <w:tc>
          <w:tcPr>
            <w:tcW w:w="5306" w:type="dxa"/>
            <w:gridSpan w:val="2"/>
            <w:vAlign w:val="center"/>
          </w:tcPr>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sz w:val="18"/>
                <w:szCs w:val="18"/>
              </w:rPr>
              <w:t>（1）存在设备</w:t>
            </w:r>
            <w:r>
              <w:rPr>
                <w:rFonts w:hint="default" w:ascii="Times New Roman" w:hAnsi="Times New Roman" w:cs="Times New Roman"/>
                <w:bCs/>
                <w:color w:val="000000"/>
                <w:kern w:val="0"/>
                <w:sz w:val="18"/>
                <w:szCs w:val="18"/>
              </w:rPr>
              <w:t>“带病作业”减5分。</w:t>
            </w:r>
          </w:p>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（2）遗失、人为损坏的减3分。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应急管理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（1）严格执行消防安全管理规定。</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（2）熟知岗位消防职责，熟知“四懂四会”和“四个能力”。</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（3）了解突发事件应急处置程序和应尽的责任和义务。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（1）未严格执行消防安全管理规定，减1分。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（2）未达到熟知的，每人次减1分。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（3）未了解应急程序和责任义务的，每人次减1分。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工作任务执行</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（1）保质保量按时完成公司下达的各项安全生产工作任务。</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（2）报送各类安全生产资料和相关信息，做到及时、准确。</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（1）每1项任务未保质保量按时完成的减1分。</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（2）未及时准确报送各类安全生产资料和相关信息的，每发生1次减1分。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5"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安全考核</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（1）严格落实安全生产目标考核制度。</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（2）每季度对全员进行安全考核和评价。</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（3）考核要有书面试卷、考核记录、考核评价等。</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（1）未落实安全生产目标考核制度，减2分。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（2）考核、评价不规范，1次减1分。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（3）书面试卷、考核记录、考核评价记录不清晰、不规范，1次减1分。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9</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酒驾、醉驾</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当月不发生酒驾、醉驾现象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发生酒驾或醉驾现象，减5分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疫情防控工作</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按照公司规定，严格落实各项疫情防控管理规定</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当月发生每1人次未落实疫情防控管理规定，则减1分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附加项</w:t>
            </w:r>
          </w:p>
        </w:tc>
        <w:tc>
          <w:tcPr>
            <w:tcW w:w="11051" w:type="dxa"/>
            <w:gridSpan w:val="4"/>
            <w:vAlign w:val="center"/>
          </w:tcPr>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1</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参加集团或公司组织的安全竞赛活动，获得1、2、3名的分别加4、</w:t>
            </w:r>
            <w:r>
              <w:rPr>
                <w:rFonts w:hint="eastAsia" w:ascii="Times New Roman" w:hAnsi="Times New Roman" w:cs="Times New Roman"/>
                <w:sz w:val="18"/>
                <w:szCs w:val="18"/>
                <w:lang w:val="en-US" w:eastAsia="zh-CN"/>
              </w:rPr>
              <w:t>2</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分</w:t>
            </w:r>
            <w:r>
              <w:rPr>
                <w:rFonts w:hint="eastAsia" w:ascii="Times New Roman" w:hAnsi="Times New Roman" w:cs="Times New Roman"/>
                <w:sz w:val="18"/>
                <w:szCs w:val="18"/>
                <w:lang w:eastAsia="zh-CN"/>
              </w:rPr>
              <w:t>，未取得名次的部门参加人员每人加</w:t>
            </w:r>
            <w:r>
              <w:rPr>
                <w:rFonts w:hint="eastAsia" w:ascii="Times New Roman" w:hAnsi="Times New Roman" w:cs="Times New Roman"/>
                <w:sz w:val="18"/>
                <w:szCs w:val="18"/>
                <w:lang w:val="en-US" w:eastAsia="zh-CN"/>
              </w:rPr>
              <w:t>0.5分</w:t>
            </w:r>
            <w:r>
              <w:rPr>
                <w:rFonts w:hint="eastAsia" w:ascii="Times New Roman" w:hAnsi="Times New Roman" w:cs="Times New Roman"/>
                <w:sz w:val="18"/>
                <w:szCs w:val="18"/>
                <w:lang w:eastAsia="zh-CN"/>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及时发现事故隐患</w:t>
            </w:r>
            <w:r>
              <w:rPr>
                <w:rFonts w:hint="eastAsia" w:ascii="Times New Roman" w:hAnsi="Times New Roman" w:cs="Times New Roman"/>
                <w:sz w:val="18"/>
                <w:szCs w:val="18"/>
                <w:lang w:eastAsia="zh-CN"/>
              </w:rPr>
              <w:t>并上报</w:t>
            </w:r>
            <w:r>
              <w:rPr>
                <w:rFonts w:hint="default" w:ascii="Times New Roman" w:hAnsi="Times New Roman" w:cs="Times New Roman"/>
                <w:sz w:val="18"/>
                <w:szCs w:val="18"/>
              </w:rPr>
              <w:t>，</w:t>
            </w:r>
            <w:r>
              <w:rPr>
                <w:rFonts w:hint="eastAsia" w:ascii="Times New Roman" w:hAnsi="Times New Roman" w:cs="Times New Roman"/>
                <w:sz w:val="18"/>
                <w:szCs w:val="18"/>
                <w:lang w:eastAsia="zh-CN"/>
              </w:rPr>
              <w:t>一般隐患加</w:t>
            </w:r>
            <w:r>
              <w:rPr>
                <w:rFonts w:hint="eastAsia" w:ascii="Times New Roman" w:hAnsi="Times New Roman" w:cs="Times New Roman"/>
                <w:sz w:val="18"/>
                <w:szCs w:val="18"/>
                <w:lang w:val="en-US" w:eastAsia="zh-CN"/>
              </w:rPr>
              <w:t>1分，重大隐患加3分</w:t>
            </w:r>
            <w:r>
              <w:rPr>
                <w:rFonts w:hint="default" w:ascii="Times New Roman" w:hAnsi="Times New Roman" w:cs="Times New Roman"/>
                <w:sz w:val="18"/>
                <w:szCs w:val="18"/>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因安全问题受到省、市、集团或公司通报批评的，分别减</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4</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w:t>
            </w:r>
            <w:r>
              <w:rPr>
                <w:rFonts w:hint="eastAsia" w:ascii="Times New Roman" w:hAnsi="Times New Roman" w:cs="Times New Roman"/>
                <w:sz w:val="18"/>
                <w:szCs w:val="18"/>
                <w:lang w:eastAsia="zh-CN"/>
              </w:rPr>
              <w:t>表扬</w:t>
            </w:r>
            <w:r>
              <w:rPr>
                <w:rFonts w:hint="default" w:ascii="Times New Roman" w:hAnsi="Times New Roman" w:cs="Times New Roman"/>
                <w:sz w:val="18"/>
                <w:szCs w:val="18"/>
              </w:rPr>
              <w:t>的，分别</w:t>
            </w:r>
            <w:r>
              <w:rPr>
                <w:rFonts w:hint="eastAsia" w:ascii="Times New Roman" w:hAnsi="Times New Roman" w:cs="Times New Roman"/>
                <w:sz w:val="18"/>
                <w:szCs w:val="18"/>
                <w:lang w:eastAsia="zh-CN"/>
              </w:rPr>
              <w:t>加</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）其他安全生产职责未按规定履行的，视情节轻重每次减5至10分。如：履行事故报告责任、组织抢险救援，落实领导带班制度等。</w:t>
            </w: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1863" w:type="dxa"/>
            <w:gridSpan w:val="2"/>
            <w:vAlign w:val="center"/>
          </w:tcPr>
          <w:p>
            <w:pPr>
              <w:spacing w:line="400" w:lineRule="exact"/>
              <w:ind w:firstLine="164" w:firstLineChars="100"/>
              <w:rPr>
                <w:rFonts w:hint="default" w:ascii="Times New Roman" w:hAnsi="Times New Roman" w:cs="Times New Roman"/>
                <w:spacing w:val="-8"/>
                <w:sz w:val="18"/>
                <w:szCs w:val="18"/>
              </w:rPr>
            </w:pPr>
            <w:r>
              <w:rPr>
                <w:rFonts w:hint="default" w:ascii="Times New Roman" w:hAnsi="Times New Roman" w:cs="Times New Roman"/>
                <w:spacing w:val="-8"/>
                <w:sz w:val="18"/>
                <w:szCs w:val="18"/>
              </w:rPr>
              <w:t>考核评价意见</w:t>
            </w:r>
          </w:p>
        </w:tc>
        <w:tc>
          <w:tcPr>
            <w:tcW w:w="4478" w:type="dxa"/>
            <w:vAlign w:val="center"/>
          </w:tcPr>
          <w:p>
            <w:pPr>
              <w:spacing w:line="400" w:lineRule="exact"/>
              <w:jc w:val="center"/>
              <w:rPr>
                <w:rFonts w:hint="default" w:ascii="Times New Roman" w:hAnsi="Times New Roman" w:cs="Times New Roman"/>
                <w:sz w:val="18"/>
                <w:szCs w:val="18"/>
              </w:rPr>
            </w:pPr>
          </w:p>
        </w:tc>
        <w:tc>
          <w:tcPr>
            <w:tcW w:w="2550" w:type="dxa"/>
            <w:gridSpan w:val="2"/>
            <w:vAlign w:val="center"/>
          </w:tcPr>
          <w:p>
            <w:pPr>
              <w:spacing w:line="400" w:lineRule="exact"/>
              <w:ind w:firstLine="82" w:firstLineChars="50"/>
              <w:rPr>
                <w:rFonts w:hint="default" w:ascii="Times New Roman" w:hAnsi="Times New Roman" w:cs="Times New Roman"/>
                <w:sz w:val="18"/>
                <w:szCs w:val="18"/>
              </w:rPr>
            </w:pPr>
            <w:r>
              <w:rPr>
                <w:rFonts w:hint="default" w:ascii="Times New Roman" w:hAnsi="Times New Roman" w:cs="Times New Roman"/>
                <w:spacing w:val="-8"/>
                <w:sz w:val="18"/>
                <w:szCs w:val="18"/>
              </w:rPr>
              <w:t>受考核部门（签字）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1863" w:type="dxa"/>
            <w:gridSpan w:val="2"/>
            <w:vAlign w:val="center"/>
          </w:tcPr>
          <w:p>
            <w:pPr>
              <w:spacing w:line="3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考核人员（签字）</w:t>
            </w:r>
          </w:p>
        </w:tc>
        <w:tc>
          <w:tcPr>
            <w:tcW w:w="4478" w:type="dxa"/>
            <w:vAlign w:val="center"/>
          </w:tcPr>
          <w:p>
            <w:pPr>
              <w:spacing w:line="300" w:lineRule="exact"/>
              <w:jc w:val="center"/>
              <w:rPr>
                <w:rFonts w:hint="default" w:ascii="Times New Roman" w:hAnsi="Times New Roman" w:cs="Times New Roman"/>
                <w:sz w:val="18"/>
                <w:szCs w:val="18"/>
              </w:rPr>
            </w:pPr>
          </w:p>
        </w:tc>
        <w:tc>
          <w:tcPr>
            <w:tcW w:w="2550" w:type="dxa"/>
            <w:gridSpan w:val="2"/>
            <w:vAlign w:val="center"/>
          </w:tcPr>
          <w:p>
            <w:pPr>
              <w:spacing w:line="300" w:lineRule="exact"/>
              <w:ind w:left="-105" w:leftChars="-5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考核负责人（签字）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得分合计</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bl>
    <w:p>
      <w:pPr>
        <w:rPr>
          <w:rFonts w:hint="default" w:ascii="Times New Roman" w:hAnsi="Times New Roman" w:eastAsia="宋体" w:cs="Times New Roman"/>
        </w:rPr>
      </w:pPr>
      <w:r>
        <w:rPr>
          <w:rFonts w:hint="default" w:ascii="Times New Roman" w:hAnsi="Times New Roman" w:cs="Times New Roman"/>
        </w:rPr>
        <w:t>注：本考核标准参照法律法规、集团及公司相关规定制定。由公司安全科负责解释。</w:t>
      </w:r>
    </w:p>
    <w:p>
      <w:pPr>
        <w:tabs>
          <w:tab w:val="left" w:pos="1467"/>
        </w:tabs>
        <w:jc w:val="left"/>
        <w:rPr>
          <w:rFonts w:hint="default" w:ascii="Times New Roman" w:hAnsi="Times New Roman" w:cs="Times New Roman"/>
        </w:rPr>
      </w:pPr>
    </w:p>
    <w:p>
      <w:pPr>
        <w:tabs>
          <w:tab w:val="left" w:pos="1467"/>
        </w:tabs>
        <w:jc w:val="left"/>
        <w:rPr>
          <w:rFonts w:hint="default" w:ascii="Times New Roman" w:hAnsi="Times New Roman" w:cs="Times New Roman"/>
        </w:rPr>
      </w:pPr>
    </w:p>
    <w:p>
      <w:pPr>
        <w:spacing w:after="312" w:afterLines="100" w:line="4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Cs/>
          <w:sz w:val="44"/>
          <w:szCs w:val="44"/>
        </w:rPr>
        <w:t>日照汽车站-安全生产主体责任考核评分标准（行包托运中心）</w:t>
      </w:r>
    </w:p>
    <w:p>
      <w:pPr>
        <w:spacing w:line="500" w:lineRule="exact"/>
        <w:rPr>
          <w:rFonts w:hint="default" w:ascii="Times New Roman" w:hAnsi="Times New Roman" w:eastAsia="方正小标宋简体" w:cs="Times New Roman"/>
          <w:sz w:val="44"/>
          <w:szCs w:val="44"/>
        </w:rPr>
      </w:pPr>
      <w:r>
        <w:rPr>
          <w:rFonts w:hint="default" w:ascii="Times New Roman" w:hAnsi="Times New Roman" w:eastAsia="黑体" w:cs="Times New Roman"/>
        </w:rPr>
        <w:t xml:space="preserve">                                                                                  考核日期：      年    月    日   </w:t>
      </w:r>
    </w:p>
    <w:tbl>
      <w:tblPr>
        <w:tblStyle w:val="5"/>
        <w:tblW w:w="15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86"/>
        <w:gridCol w:w="4478"/>
        <w:gridCol w:w="1267"/>
        <w:gridCol w:w="1283"/>
        <w:gridCol w:w="4023"/>
        <w:gridCol w:w="754"/>
        <w:gridCol w:w="758"/>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577"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1286"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考核项目</w:t>
            </w:r>
          </w:p>
        </w:tc>
        <w:tc>
          <w:tcPr>
            <w:tcW w:w="5745"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工作目标</w:t>
            </w:r>
          </w:p>
        </w:tc>
        <w:tc>
          <w:tcPr>
            <w:tcW w:w="5306"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评分标准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基础分</w:t>
            </w:r>
          </w:p>
        </w:tc>
        <w:tc>
          <w:tcPr>
            <w:tcW w:w="758"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加减分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实得分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2"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安全生产会议</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（1）落实《安全生产会议制度》，中心负责人组织参加安全生产工作会议，每月至少召开一次。</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 xml:space="preserve">（2）会议内容应至少包含：公司传达安全相关文件、会议精神，总结近期安全工作情况，对发现的问题提出整改和处理意见，布置下一步工作任务和要求。           </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（3）要有会议通知和会议记录，有照片、有签到。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（4）按要求落实每日“晨会”</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（1）未组织开展安全工作会议、中心负责人未参加，1次减2分。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（2）会议内容存在缺项，在岗人员未记录安全的内容或内容不规范，1项减3分。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（3）会议存档资料有缺项或不规范，1项减2分。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（4）职工上岗前未参加“晨会”或安全生产会议，每人次减1分。</w:t>
            </w:r>
          </w:p>
          <w:p>
            <w:pPr>
              <w:spacing w:line="360" w:lineRule="exact"/>
              <w:rPr>
                <w:rFonts w:hint="default" w:ascii="Times New Roman" w:hAnsi="Times New Roman" w:eastAsia="宋体" w:cs="Times New Roman"/>
                <w:sz w:val="18"/>
                <w:szCs w:val="18"/>
              </w:rPr>
            </w:pP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8"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风险管控和事故隐患排查治理</w:t>
            </w:r>
          </w:p>
        </w:tc>
        <w:tc>
          <w:tcPr>
            <w:tcW w:w="5745" w:type="dxa"/>
            <w:gridSpan w:val="2"/>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（1）落实风险管控和隐患排查治理责任，执行《安全生产检查制度》、《隐患排查治理制度》，组织各岗位开展每日岗位安全检查，对查出的问题及时整改，按要求填写《岗位安全检查表》。</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（2）按照整改期限落实隐患整改。</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（3）建立“安全隐患排查治理台账”，按照“闭环管理”要求，填报“一患一档”，有隐患及整改照片，整改情况，责任人及复查人签名等。</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（1）未按时开展安全检查，1次减2分；发现问题未整改1项减1分，《岗位安全检查表》未记录或记录不规范，1项减1分。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（2）公司查出隐患，1项减2分，集团查出的隐患，1项减3分，根据检查级别减分递增，重大隐患本项不得分；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（3）未按照整改期限落实隐患整改或整改不彻底的，1项减3分；未按要求建立相关台账、报表或填写不规范的1项减1分。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安全培训教育</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（1）落实《安全教育培训制度》，每月至少组织1次安全培训教育，每次不少于1学时，全年累计不每人不低于8学时。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（2）要根据岗位的不同开展针对性安全培训，包括岗位安全职责、操作规程、相关法律规章制度等。</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（3）新进人员组织“三级”岗前培训，每人不低于24学时；“四新”培训，每人不低于24学时；转岗及离开本岗位达6个月以上，需重新进行岗位培训，需达到8学时。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（4）安全培训要求全员参加，因故未参加人员实行补课，培训率达到100%；</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（5）培训活动要有通知、培训内容、培训评价、签到、测试、照片等；实行（一人一档）管理；档案资料要求字迹清晰、规范整齐。</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（1）每月组织开展安全培训教育累计少于1学时，减5分。</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（2）未组织开展岗位安全培训次，减2分。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（3）未开展“三级”、“四新”及转岗培训，1项减2分。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（4）未达到全员参加，每缺少1人，减1分，主要负责人为参加，减2分。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（5）通知、培训内容、培训评价、签到、测试等，实行（一人一档）管理等，未完善或缺少1项，减1分。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（6）部门每1人，当月未参加分公司组织的安全培训，则减1分。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站务管理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（1）生产场所的工作环境整洁、安全通道畅通、安全标识清晰。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（2）熟知岗位危险源及防范措施。</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（3）严格实名制货物受理管理，危险、违禁物品不办理托运。</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（4）严格执行操作规程，禁止超重、超限、超载货物装车出站。</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（1）每发现1项不符合要求的减2分。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（2）每被检查出现场作业人员存在违规作业活动的减5分。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（3）对本岗位风险和防范措施不了解，1次减1分。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4"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286" w:type="dxa"/>
            <w:vAlign w:val="center"/>
          </w:tcPr>
          <w:p>
            <w:pPr>
              <w:spacing w:line="280" w:lineRule="exact"/>
              <w:jc w:val="center"/>
              <w:rPr>
                <w:rFonts w:hint="default" w:ascii="Times New Roman" w:hAnsi="Times New Roman" w:eastAsia="宋体" w:cs="Times New Roman"/>
                <w:bCs/>
                <w:color w:val="000000"/>
                <w:kern w:val="0"/>
                <w:sz w:val="18"/>
                <w:szCs w:val="18"/>
              </w:rPr>
            </w:pPr>
            <w:r>
              <w:rPr>
                <w:rFonts w:hint="default" w:ascii="Times New Roman" w:hAnsi="Times New Roman" w:cs="Times New Roman"/>
                <w:spacing w:val="-8"/>
                <w:sz w:val="18"/>
                <w:szCs w:val="18"/>
              </w:rPr>
              <w:t>设备器材管理</w:t>
            </w:r>
          </w:p>
        </w:tc>
        <w:tc>
          <w:tcPr>
            <w:tcW w:w="5745" w:type="dxa"/>
            <w:gridSpan w:val="2"/>
            <w:vAlign w:val="center"/>
          </w:tcPr>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（1）运行正常，无“带病作业”。</w:t>
            </w:r>
          </w:p>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（2）按属地管理要求，负责区域内的安全器材管理。</w:t>
            </w:r>
          </w:p>
        </w:tc>
        <w:tc>
          <w:tcPr>
            <w:tcW w:w="5306" w:type="dxa"/>
            <w:gridSpan w:val="2"/>
            <w:vAlign w:val="center"/>
          </w:tcPr>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sz w:val="18"/>
                <w:szCs w:val="18"/>
              </w:rPr>
              <w:t>（1）存在设备</w:t>
            </w:r>
            <w:r>
              <w:rPr>
                <w:rFonts w:hint="default" w:ascii="Times New Roman" w:hAnsi="Times New Roman" w:cs="Times New Roman"/>
                <w:bCs/>
                <w:color w:val="000000"/>
                <w:kern w:val="0"/>
                <w:sz w:val="18"/>
                <w:szCs w:val="18"/>
              </w:rPr>
              <w:t>“带病作业”减5分。</w:t>
            </w:r>
          </w:p>
          <w:p>
            <w:pPr>
              <w:spacing w:line="36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rPr>
              <w:t>（2）遗失、人为损坏的减3分。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应急管理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（1）严格执行消防安全管理规定。</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（2）熟知岗位消防职责，熟知“四懂四会”和“四个能力”。</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（3）了解突发事件应急处置程序和应尽的责任和义务。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（1）未严格执行消防安全管理规定，减1分。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（2）未达到熟知的，每人次减1分。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（3）未了解应急程序和责任义务的，每人次减1分。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工作任务执行</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（1）保质保量按时完成公司下达的各项安全生产工作任务。</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（2）报送各类安全生产资料和相关信息，做到及时、准确。</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（1）每1项任务未保质保量按时完成的减1分。</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（2）未及时准确报送各类安全生产资料和相关信息的，每发生1次减1分。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安全考核</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（1）严格落实安全生产目标考核制度。</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（2）每季度对全员进行安全考核和评价。</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（3）考核要有书面试卷、考核记录、考核评价等。</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（1）未落实安全生产目标考核制度，减2分。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（2）考核、评价不规范，1次减1分。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（3）书面试卷、考核记录、考核评价记录不清晰、不规范，1次减1分。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9</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酒驾、醉驾</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当月不发生酒驾、醉驾现象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发生酒驾或醉驾现象，减5分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疫情防控工作</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按照公司规定，严格落实各项疫情防控管理规定</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当月发生每1人次未落实疫情防控管理规定，则减1分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附加项</w:t>
            </w:r>
          </w:p>
        </w:tc>
        <w:tc>
          <w:tcPr>
            <w:tcW w:w="11051" w:type="dxa"/>
            <w:gridSpan w:val="4"/>
            <w:vAlign w:val="center"/>
          </w:tcPr>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1</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参加集团或公司组织的安全竞赛活动，获得1、2、3名的分别加4、</w:t>
            </w:r>
            <w:r>
              <w:rPr>
                <w:rFonts w:hint="eastAsia" w:ascii="Times New Roman" w:hAnsi="Times New Roman" w:cs="Times New Roman"/>
                <w:sz w:val="18"/>
                <w:szCs w:val="18"/>
                <w:lang w:val="en-US" w:eastAsia="zh-CN"/>
              </w:rPr>
              <w:t>2</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分</w:t>
            </w:r>
            <w:r>
              <w:rPr>
                <w:rFonts w:hint="eastAsia" w:ascii="Times New Roman" w:hAnsi="Times New Roman" w:cs="Times New Roman"/>
                <w:sz w:val="18"/>
                <w:szCs w:val="18"/>
                <w:lang w:eastAsia="zh-CN"/>
              </w:rPr>
              <w:t>，未取得名次的部门参加人员每人加</w:t>
            </w:r>
            <w:r>
              <w:rPr>
                <w:rFonts w:hint="eastAsia" w:ascii="Times New Roman" w:hAnsi="Times New Roman" w:cs="Times New Roman"/>
                <w:sz w:val="18"/>
                <w:szCs w:val="18"/>
                <w:lang w:val="en-US" w:eastAsia="zh-CN"/>
              </w:rPr>
              <w:t>0.5分</w:t>
            </w:r>
            <w:r>
              <w:rPr>
                <w:rFonts w:hint="eastAsia" w:ascii="Times New Roman" w:hAnsi="Times New Roman" w:cs="Times New Roman"/>
                <w:sz w:val="18"/>
                <w:szCs w:val="18"/>
                <w:lang w:eastAsia="zh-CN"/>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及时发现事故隐患</w:t>
            </w:r>
            <w:r>
              <w:rPr>
                <w:rFonts w:hint="eastAsia" w:ascii="Times New Roman" w:hAnsi="Times New Roman" w:cs="Times New Roman"/>
                <w:sz w:val="18"/>
                <w:szCs w:val="18"/>
                <w:lang w:eastAsia="zh-CN"/>
              </w:rPr>
              <w:t>并上报</w:t>
            </w:r>
            <w:r>
              <w:rPr>
                <w:rFonts w:hint="default" w:ascii="Times New Roman" w:hAnsi="Times New Roman" w:cs="Times New Roman"/>
                <w:sz w:val="18"/>
                <w:szCs w:val="18"/>
              </w:rPr>
              <w:t>，</w:t>
            </w:r>
            <w:r>
              <w:rPr>
                <w:rFonts w:hint="eastAsia" w:ascii="Times New Roman" w:hAnsi="Times New Roman" w:cs="Times New Roman"/>
                <w:sz w:val="18"/>
                <w:szCs w:val="18"/>
                <w:lang w:eastAsia="zh-CN"/>
              </w:rPr>
              <w:t>一般隐患加</w:t>
            </w:r>
            <w:r>
              <w:rPr>
                <w:rFonts w:hint="eastAsia" w:ascii="Times New Roman" w:hAnsi="Times New Roman" w:cs="Times New Roman"/>
                <w:sz w:val="18"/>
                <w:szCs w:val="18"/>
                <w:lang w:val="en-US" w:eastAsia="zh-CN"/>
              </w:rPr>
              <w:t>1分，重大隐患加3分</w:t>
            </w:r>
            <w:r>
              <w:rPr>
                <w:rFonts w:hint="default" w:ascii="Times New Roman" w:hAnsi="Times New Roman" w:cs="Times New Roman"/>
                <w:sz w:val="18"/>
                <w:szCs w:val="18"/>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因安全问题受到省、市、集团或公司通报批评的，分别减</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4</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w:t>
            </w:r>
            <w:r>
              <w:rPr>
                <w:rFonts w:hint="eastAsia" w:ascii="Times New Roman" w:hAnsi="Times New Roman" w:cs="Times New Roman"/>
                <w:sz w:val="18"/>
                <w:szCs w:val="18"/>
                <w:lang w:eastAsia="zh-CN"/>
              </w:rPr>
              <w:t>表扬</w:t>
            </w:r>
            <w:r>
              <w:rPr>
                <w:rFonts w:hint="default" w:ascii="Times New Roman" w:hAnsi="Times New Roman" w:cs="Times New Roman"/>
                <w:sz w:val="18"/>
                <w:szCs w:val="18"/>
              </w:rPr>
              <w:t>的，分别</w:t>
            </w:r>
            <w:r>
              <w:rPr>
                <w:rFonts w:hint="eastAsia" w:ascii="Times New Roman" w:hAnsi="Times New Roman" w:cs="Times New Roman"/>
                <w:sz w:val="18"/>
                <w:szCs w:val="18"/>
                <w:lang w:eastAsia="zh-CN"/>
              </w:rPr>
              <w:t>加</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）其他安全生产职责未按规定履行的，视情节轻重每次减5至10分。如：履行事故报告责任、组织抢险救援，落实领导带班制度等。</w:t>
            </w: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1863" w:type="dxa"/>
            <w:gridSpan w:val="2"/>
            <w:vAlign w:val="center"/>
          </w:tcPr>
          <w:p>
            <w:pPr>
              <w:spacing w:line="400" w:lineRule="exact"/>
              <w:ind w:firstLine="164" w:firstLineChars="100"/>
              <w:rPr>
                <w:rFonts w:hint="default" w:ascii="Times New Roman" w:hAnsi="Times New Roman" w:cs="Times New Roman"/>
                <w:spacing w:val="-8"/>
                <w:sz w:val="18"/>
                <w:szCs w:val="18"/>
              </w:rPr>
            </w:pPr>
            <w:r>
              <w:rPr>
                <w:rFonts w:hint="default" w:ascii="Times New Roman" w:hAnsi="Times New Roman" w:cs="Times New Roman"/>
                <w:spacing w:val="-8"/>
                <w:sz w:val="18"/>
                <w:szCs w:val="18"/>
              </w:rPr>
              <w:t>考核评价意见</w:t>
            </w:r>
          </w:p>
        </w:tc>
        <w:tc>
          <w:tcPr>
            <w:tcW w:w="4478" w:type="dxa"/>
            <w:vAlign w:val="center"/>
          </w:tcPr>
          <w:p>
            <w:pPr>
              <w:spacing w:line="400" w:lineRule="exact"/>
              <w:jc w:val="center"/>
              <w:rPr>
                <w:rFonts w:hint="default" w:ascii="Times New Roman" w:hAnsi="Times New Roman" w:cs="Times New Roman"/>
                <w:sz w:val="18"/>
                <w:szCs w:val="18"/>
              </w:rPr>
            </w:pPr>
          </w:p>
        </w:tc>
        <w:tc>
          <w:tcPr>
            <w:tcW w:w="2550" w:type="dxa"/>
            <w:gridSpan w:val="2"/>
            <w:vAlign w:val="center"/>
          </w:tcPr>
          <w:p>
            <w:pPr>
              <w:spacing w:line="400" w:lineRule="exact"/>
              <w:ind w:firstLine="82" w:firstLineChars="50"/>
              <w:rPr>
                <w:rFonts w:hint="default" w:ascii="Times New Roman" w:hAnsi="Times New Roman" w:cs="Times New Roman"/>
                <w:sz w:val="18"/>
                <w:szCs w:val="18"/>
              </w:rPr>
            </w:pPr>
            <w:r>
              <w:rPr>
                <w:rFonts w:hint="default" w:ascii="Times New Roman" w:hAnsi="Times New Roman" w:cs="Times New Roman"/>
                <w:spacing w:val="-8"/>
                <w:sz w:val="18"/>
                <w:szCs w:val="18"/>
              </w:rPr>
              <w:t>受考核部门（签字）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1863" w:type="dxa"/>
            <w:gridSpan w:val="2"/>
            <w:vAlign w:val="center"/>
          </w:tcPr>
          <w:p>
            <w:pPr>
              <w:spacing w:line="3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考核人员（签字）</w:t>
            </w:r>
          </w:p>
        </w:tc>
        <w:tc>
          <w:tcPr>
            <w:tcW w:w="4478" w:type="dxa"/>
            <w:vAlign w:val="center"/>
          </w:tcPr>
          <w:p>
            <w:pPr>
              <w:spacing w:line="300" w:lineRule="exact"/>
              <w:jc w:val="center"/>
              <w:rPr>
                <w:rFonts w:hint="default" w:ascii="Times New Roman" w:hAnsi="Times New Roman" w:cs="Times New Roman"/>
                <w:sz w:val="18"/>
                <w:szCs w:val="18"/>
              </w:rPr>
            </w:pPr>
          </w:p>
        </w:tc>
        <w:tc>
          <w:tcPr>
            <w:tcW w:w="2550" w:type="dxa"/>
            <w:gridSpan w:val="2"/>
            <w:vAlign w:val="center"/>
          </w:tcPr>
          <w:p>
            <w:pPr>
              <w:spacing w:line="300" w:lineRule="exact"/>
              <w:ind w:left="-105" w:leftChars="-5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考核负责人（签字）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得分合计</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bl>
    <w:p>
      <w:pPr>
        <w:rPr>
          <w:rFonts w:hint="default" w:ascii="Times New Roman" w:hAnsi="Times New Roman" w:eastAsia="宋体" w:cs="Times New Roman"/>
        </w:rPr>
      </w:pPr>
      <w:r>
        <w:rPr>
          <w:rFonts w:hint="default" w:ascii="Times New Roman" w:hAnsi="Times New Roman" w:cs="Times New Roman"/>
        </w:rPr>
        <w:t>注：本考核标准参照法律法规、集团及公司相关规定制定。由公司安全科负责解释。</w:t>
      </w:r>
    </w:p>
    <w:p>
      <w:pPr>
        <w:tabs>
          <w:tab w:val="left" w:pos="1467"/>
        </w:tabs>
        <w:jc w:val="left"/>
        <w:rPr>
          <w:rFonts w:hint="default" w:ascii="Times New Roman" w:hAnsi="Times New Roman" w:cs="Times New Roman"/>
        </w:rPr>
      </w:pPr>
    </w:p>
    <w:p>
      <w:pPr>
        <w:tabs>
          <w:tab w:val="left" w:pos="1467"/>
        </w:tabs>
        <w:jc w:val="left"/>
        <w:rPr>
          <w:rFonts w:hint="default" w:ascii="Times New Roman" w:hAnsi="Times New Roman" w:cs="Times New Roman"/>
        </w:rPr>
      </w:pPr>
    </w:p>
    <w:p>
      <w:pPr>
        <w:spacing w:after="312" w:afterLines="100" w:line="48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日照汽车站-安全生产主体责任考核评分标准（后勤）</w:t>
      </w:r>
    </w:p>
    <w:p>
      <w:pPr>
        <w:spacing w:after="312" w:afterLines="100" w:line="300" w:lineRule="exact"/>
        <w:jc w:val="center"/>
        <w:rPr>
          <w:rFonts w:hint="default" w:ascii="Times New Roman" w:hAnsi="Times New Roman" w:eastAsia="方正小标宋简体" w:cs="Times New Roman"/>
          <w:sz w:val="44"/>
          <w:szCs w:val="44"/>
        </w:rPr>
      </w:pPr>
      <w:r>
        <w:rPr>
          <w:rFonts w:hint="default" w:ascii="Times New Roman" w:hAnsi="Times New Roman" w:eastAsia="黑体" w:cs="Times New Roman"/>
        </w:rPr>
        <w:t xml:space="preserve">被考核单位：                                                                                    考核日期：      年    月    日   </w:t>
      </w:r>
    </w:p>
    <w:tbl>
      <w:tblPr>
        <w:tblStyle w:val="5"/>
        <w:tblpPr w:leftFromText="180" w:rightFromText="180" w:vertAnchor="text" w:horzAnchor="page" w:tblpX="658" w:tblpY="134"/>
        <w:tblOverlap w:val="never"/>
        <w:tblW w:w="15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86"/>
        <w:gridCol w:w="4478"/>
        <w:gridCol w:w="1267"/>
        <w:gridCol w:w="1283"/>
        <w:gridCol w:w="4023"/>
        <w:gridCol w:w="754"/>
        <w:gridCol w:w="758"/>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trPr>
        <w:tc>
          <w:tcPr>
            <w:tcW w:w="577"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1286"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考核项目</w:t>
            </w:r>
          </w:p>
        </w:tc>
        <w:tc>
          <w:tcPr>
            <w:tcW w:w="5745"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工作目标</w:t>
            </w:r>
          </w:p>
        </w:tc>
        <w:tc>
          <w:tcPr>
            <w:tcW w:w="5306"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评分标准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基础分</w:t>
            </w:r>
          </w:p>
        </w:tc>
        <w:tc>
          <w:tcPr>
            <w:tcW w:w="758"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加减分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实得分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77" w:type="dxa"/>
            <w:vAlign w:val="center"/>
          </w:tcPr>
          <w:p>
            <w:pPr>
              <w:spacing w:line="400" w:lineRule="exact"/>
              <w:rPr>
                <w:rFonts w:hint="default" w:ascii="Times New Roman" w:hAnsi="Times New Roman" w:cs="Times New Roman"/>
                <w:sz w:val="18"/>
                <w:szCs w:val="18"/>
              </w:rPr>
            </w:pPr>
            <w:r>
              <w:rPr>
                <w:rFonts w:hint="default" w:ascii="Times New Roman" w:hAnsi="Times New Roman" w:cs="Times New Roman"/>
                <w:sz w:val="18"/>
                <w:szCs w:val="18"/>
              </w:rPr>
              <w:t>1</w:t>
            </w:r>
          </w:p>
        </w:tc>
        <w:tc>
          <w:tcPr>
            <w:tcW w:w="1286" w:type="dxa"/>
            <w:vAlign w:val="center"/>
          </w:tcPr>
          <w:p>
            <w:pPr>
              <w:spacing w:line="400" w:lineRule="exact"/>
              <w:ind w:firstLine="164" w:firstLineChars="100"/>
              <w:rPr>
                <w:rFonts w:hint="default" w:ascii="Times New Roman" w:hAnsi="Times New Roman" w:cs="Times New Roman"/>
                <w:spacing w:val="-8"/>
                <w:sz w:val="18"/>
                <w:szCs w:val="18"/>
              </w:rPr>
            </w:pPr>
            <w:r>
              <w:rPr>
                <w:rFonts w:hint="default" w:ascii="Times New Roman" w:hAnsi="Times New Roman" w:cs="Times New Roman"/>
                <w:spacing w:val="-8"/>
                <w:sz w:val="18"/>
                <w:szCs w:val="18"/>
              </w:rPr>
              <w:t>责任目标</w:t>
            </w:r>
          </w:p>
        </w:tc>
        <w:tc>
          <w:tcPr>
            <w:tcW w:w="5745"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1.本科室因工重伤、死亡事故为零。</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2.因火灾、失窃、爆炸等造成重大经济损失的责任事故为零。</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科室人员发生因工重伤、死亡事故、火灾、失窃、爆炸事故，</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扣 30 分。</w:t>
            </w:r>
          </w:p>
        </w:tc>
        <w:tc>
          <w:tcPr>
            <w:tcW w:w="754" w:type="dxa"/>
            <w:vAlign w:val="center"/>
          </w:tcPr>
          <w:p>
            <w:pPr>
              <w:spacing w:line="400" w:lineRule="exact"/>
              <w:rPr>
                <w:rFonts w:hint="default" w:ascii="Times New Roman" w:hAnsi="Times New Roman" w:eastAsia="宋体" w:cs="Times New Roman"/>
                <w:sz w:val="18"/>
                <w:szCs w:val="18"/>
              </w:rPr>
            </w:pPr>
            <w:r>
              <w:rPr>
                <w:rFonts w:hint="default" w:ascii="Times New Roman" w:hAnsi="Times New Roman" w:cs="Times New Roman"/>
                <w:sz w:val="18"/>
                <w:szCs w:val="18"/>
              </w:rPr>
              <w:t>20分</w:t>
            </w:r>
          </w:p>
        </w:tc>
        <w:tc>
          <w:tcPr>
            <w:tcW w:w="758" w:type="dxa"/>
            <w:vAlign w:val="center"/>
          </w:tcPr>
          <w:p>
            <w:pPr>
              <w:spacing w:line="400" w:lineRule="exact"/>
              <w:rPr>
                <w:rFonts w:hint="default" w:ascii="Times New Roman" w:hAnsi="Times New Roman" w:cs="Times New Roman"/>
                <w:sz w:val="18"/>
                <w:szCs w:val="18"/>
              </w:rPr>
            </w:pPr>
          </w:p>
        </w:tc>
        <w:tc>
          <w:tcPr>
            <w:tcW w:w="754" w:type="dxa"/>
            <w:vAlign w:val="center"/>
          </w:tcPr>
          <w:p>
            <w:pPr>
              <w:spacing w:line="400" w:lineRule="exact"/>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0" w:hRule="atLeast"/>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eastAsia="宋体" w:cs="Times New Roman"/>
                <w:spacing w:val="-8"/>
                <w:sz w:val="18"/>
                <w:szCs w:val="18"/>
              </w:rPr>
              <w:t>工作目标</w:t>
            </w:r>
          </w:p>
          <w:p>
            <w:pPr>
              <w:spacing w:line="400" w:lineRule="exact"/>
              <w:jc w:val="center"/>
              <w:rPr>
                <w:rFonts w:hint="default" w:ascii="Times New Roman" w:hAnsi="Times New Roman" w:cs="Times New Roman"/>
                <w:spacing w:val="-8"/>
                <w:sz w:val="18"/>
                <w:szCs w:val="18"/>
              </w:rPr>
            </w:pPr>
          </w:p>
          <w:p>
            <w:pPr>
              <w:spacing w:line="400" w:lineRule="exact"/>
              <w:jc w:val="center"/>
              <w:rPr>
                <w:rFonts w:hint="default" w:ascii="Times New Roman" w:hAnsi="Times New Roman" w:cs="Times New Roman"/>
                <w:spacing w:val="-8"/>
                <w:sz w:val="18"/>
                <w:szCs w:val="18"/>
              </w:rPr>
            </w:pPr>
          </w:p>
        </w:tc>
        <w:tc>
          <w:tcPr>
            <w:tcW w:w="5745" w:type="dxa"/>
            <w:gridSpan w:val="2"/>
          </w:tcPr>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1.按要求参加公司组织的安全培训、会议、演练等活动，强化安全意识，</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提高安全技能。</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2.及时更新后勤人员安全培训一人一档。</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 及时制定公司24小时领导带班值班计划。</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 负责后勤区域的消防安全，每月组织开展两次消防安全检查。</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 科室负责人与科室人员层层目标责任书。</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 认真落实本部门岗位人员安全职责，落实防火、防盗措施，保证科室员工人身、资产设备、设施安全。</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 按照规定要求报送有关安全工作资料或其他临时性资料。</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 办公室管理的公务车辆日常管理、调度、使用等工作，对车辆使用人加强安全叮嘱，做好公务车辆使用登记工作。</w:t>
            </w:r>
          </w:p>
          <w:p>
            <w:pPr>
              <w:spacing w:line="36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9.按值班计划落实日常值班、周六日值班、节假日值班。</w:t>
            </w:r>
          </w:p>
          <w:p>
            <w:pPr>
              <w:spacing w:line="360" w:lineRule="exact"/>
              <w:jc w:val="left"/>
              <w:rPr>
                <w:rFonts w:hint="default" w:ascii="Times New Roman" w:hAnsi="Times New Roman" w:cs="Times New Roman"/>
                <w:sz w:val="18"/>
                <w:szCs w:val="18"/>
              </w:rPr>
            </w:pPr>
          </w:p>
          <w:p>
            <w:pPr>
              <w:spacing w:line="360" w:lineRule="exact"/>
              <w:jc w:val="left"/>
              <w:rPr>
                <w:rFonts w:hint="default" w:ascii="Times New Roman" w:hAnsi="Times New Roman" w:cs="Times New Roman"/>
                <w:sz w:val="18"/>
                <w:szCs w:val="18"/>
              </w:rPr>
            </w:pP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1.未按要求参加公司组织的安全培训、会议、演练等安全活动的，</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每少 1 人次扣 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2.档案更新记录不及时或不完善的，一处扣 3 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3.未及时制定值班计划，扣10分；值班计划不符合规定要求的，</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扣 5 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4.未定期处置开展消防安全检查的，扣10分，检查内容不规范</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的，扣5分。</w:t>
            </w:r>
          </w:p>
          <w:p>
            <w:pPr>
              <w:numPr>
                <w:ilvl w:val="0"/>
                <w:numId w:val="6"/>
              </w:num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未与科室人员层层签订目标责任书的，扣 10 分；每少一人，</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扣 5 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6. 未落实防火、防盗措施，给公司造成重大损失的，扣 10 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7. 不按规定要求上报安全资料的，每缺 1 次扣 10 分，不准确或不完整的，扣 5 分，报送不及时，每次扣 3 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8.公务车辆使用登记不规范的，扣 5 分/次；因公务车管理不</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当，造成车辆损失或事故的，扣 10 分/次。</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9.值班期间未到岗值班的，扣 10 分/次；迟到早退的，扣 5 分/次</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atLeast"/>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安全考核</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（1）严格落实安全生产目标考核制度。</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（2）每季度对全员进行安全考核和评价。</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（3）考核要有书面试卷、考核记录、考核评价等。</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（1）未落实安全生产目标考核制度，减2分。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（2）考核、评价不规范，1次减1分。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（3）书面试卷、考核记录、考核评价记录不清晰、不规范，1次减1分。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酒驾、醉驾</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当月不发生酒驾、醉驾现象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发生酒驾或醉驾现象，减5分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疫情防控工作</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按照公司规定，严格落实各项疫情防控管理规定</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当月发生每1人次未落实疫情防控管理规定，则减1分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atLeast"/>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附加项</w:t>
            </w:r>
          </w:p>
        </w:tc>
        <w:tc>
          <w:tcPr>
            <w:tcW w:w="11051" w:type="dxa"/>
            <w:gridSpan w:val="4"/>
            <w:vAlign w:val="center"/>
          </w:tcPr>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1</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参加集团或公司组织的安全竞赛活动，获得1、2、3名的分别加4、</w:t>
            </w:r>
            <w:r>
              <w:rPr>
                <w:rFonts w:hint="eastAsia" w:ascii="Times New Roman" w:hAnsi="Times New Roman" w:cs="Times New Roman"/>
                <w:sz w:val="18"/>
                <w:szCs w:val="18"/>
                <w:lang w:val="en-US" w:eastAsia="zh-CN"/>
              </w:rPr>
              <w:t>2</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分</w:t>
            </w:r>
            <w:r>
              <w:rPr>
                <w:rFonts w:hint="eastAsia" w:ascii="Times New Roman" w:hAnsi="Times New Roman" w:cs="Times New Roman"/>
                <w:sz w:val="18"/>
                <w:szCs w:val="18"/>
                <w:lang w:eastAsia="zh-CN"/>
              </w:rPr>
              <w:t>，未取得名次的部门参加人员每人加</w:t>
            </w:r>
            <w:r>
              <w:rPr>
                <w:rFonts w:hint="eastAsia" w:ascii="Times New Roman" w:hAnsi="Times New Roman" w:cs="Times New Roman"/>
                <w:sz w:val="18"/>
                <w:szCs w:val="18"/>
                <w:lang w:val="en-US" w:eastAsia="zh-CN"/>
              </w:rPr>
              <w:t>0.5分</w:t>
            </w:r>
            <w:r>
              <w:rPr>
                <w:rFonts w:hint="eastAsia" w:ascii="Times New Roman" w:hAnsi="Times New Roman" w:cs="Times New Roman"/>
                <w:sz w:val="18"/>
                <w:szCs w:val="18"/>
                <w:lang w:eastAsia="zh-CN"/>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及时发现事故隐患</w:t>
            </w:r>
            <w:r>
              <w:rPr>
                <w:rFonts w:hint="eastAsia" w:ascii="Times New Roman" w:hAnsi="Times New Roman" w:cs="Times New Roman"/>
                <w:sz w:val="18"/>
                <w:szCs w:val="18"/>
                <w:lang w:eastAsia="zh-CN"/>
              </w:rPr>
              <w:t>并上报</w:t>
            </w:r>
            <w:r>
              <w:rPr>
                <w:rFonts w:hint="default" w:ascii="Times New Roman" w:hAnsi="Times New Roman" w:cs="Times New Roman"/>
                <w:sz w:val="18"/>
                <w:szCs w:val="18"/>
              </w:rPr>
              <w:t>，</w:t>
            </w:r>
            <w:r>
              <w:rPr>
                <w:rFonts w:hint="eastAsia" w:ascii="Times New Roman" w:hAnsi="Times New Roman" w:cs="Times New Roman"/>
                <w:sz w:val="18"/>
                <w:szCs w:val="18"/>
                <w:lang w:eastAsia="zh-CN"/>
              </w:rPr>
              <w:t>一般隐患加</w:t>
            </w:r>
            <w:r>
              <w:rPr>
                <w:rFonts w:hint="eastAsia" w:ascii="Times New Roman" w:hAnsi="Times New Roman" w:cs="Times New Roman"/>
                <w:sz w:val="18"/>
                <w:szCs w:val="18"/>
                <w:lang w:val="en-US" w:eastAsia="zh-CN"/>
              </w:rPr>
              <w:t>1分，重大隐患加3分</w:t>
            </w:r>
            <w:r>
              <w:rPr>
                <w:rFonts w:hint="default" w:ascii="Times New Roman" w:hAnsi="Times New Roman" w:cs="Times New Roman"/>
                <w:sz w:val="18"/>
                <w:szCs w:val="18"/>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因安全问题受到省、市、集团或公司通报批评的，分别减</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4</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w:t>
            </w:r>
            <w:r>
              <w:rPr>
                <w:rFonts w:hint="eastAsia" w:ascii="Times New Roman" w:hAnsi="Times New Roman" w:cs="Times New Roman"/>
                <w:sz w:val="18"/>
                <w:szCs w:val="18"/>
                <w:lang w:eastAsia="zh-CN"/>
              </w:rPr>
              <w:t>表扬</w:t>
            </w:r>
            <w:r>
              <w:rPr>
                <w:rFonts w:hint="default" w:ascii="Times New Roman" w:hAnsi="Times New Roman" w:cs="Times New Roman"/>
                <w:sz w:val="18"/>
                <w:szCs w:val="18"/>
              </w:rPr>
              <w:t>的，分别</w:t>
            </w:r>
            <w:r>
              <w:rPr>
                <w:rFonts w:hint="eastAsia" w:ascii="Times New Roman" w:hAnsi="Times New Roman" w:cs="Times New Roman"/>
                <w:sz w:val="18"/>
                <w:szCs w:val="18"/>
                <w:lang w:eastAsia="zh-CN"/>
              </w:rPr>
              <w:t>加</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）其他安全生产职责未按规定履行的，视情节轻重每次减5至10分。如：履行事故报告责任、组织抢险救援，落实领导带班制度等。</w:t>
            </w: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trPr>
        <w:tc>
          <w:tcPr>
            <w:tcW w:w="1863" w:type="dxa"/>
            <w:gridSpan w:val="2"/>
            <w:vAlign w:val="center"/>
          </w:tcPr>
          <w:p>
            <w:pPr>
              <w:spacing w:line="400" w:lineRule="exact"/>
              <w:ind w:firstLine="164" w:firstLineChars="100"/>
              <w:rPr>
                <w:rFonts w:hint="default" w:ascii="Times New Roman" w:hAnsi="Times New Roman" w:cs="Times New Roman"/>
                <w:spacing w:val="-8"/>
                <w:sz w:val="18"/>
                <w:szCs w:val="18"/>
              </w:rPr>
            </w:pPr>
            <w:r>
              <w:rPr>
                <w:rFonts w:hint="default" w:ascii="Times New Roman" w:hAnsi="Times New Roman" w:cs="Times New Roman"/>
                <w:spacing w:val="-8"/>
                <w:sz w:val="18"/>
                <w:szCs w:val="18"/>
              </w:rPr>
              <w:t>考核评价意见</w:t>
            </w:r>
          </w:p>
        </w:tc>
        <w:tc>
          <w:tcPr>
            <w:tcW w:w="4478" w:type="dxa"/>
            <w:vAlign w:val="center"/>
          </w:tcPr>
          <w:p>
            <w:pPr>
              <w:spacing w:line="400" w:lineRule="exact"/>
              <w:jc w:val="center"/>
              <w:rPr>
                <w:rFonts w:hint="default" w:ascii="Times New Roman" w:hAnsi="Times New Roman" w:cs="Times New Roman"/>
                <w:sz w:val="18"/>
                <w:szCs w:val="18"/>
              </w:rPr>
            </w:pPr>
          </w:p>
        </w:tc>
        <w:tc>
          <w:tcPr>
            <w:tcW w:w="2550" w:type="dxa"/>
            <w:gridSpan w:val="2"/>
            <w:vAlign w:val="center"/>
          </w:tcPr>
          <w:p>
            <w:pPr>
              <w:spacing w:line="400" w:lineRule="exact"/>
              <w:ind w:firstLine="82" w:firstLineChars="50"/>
              <w:rPr>
                <w:rFonts w:hint="default" w:ascii="Times New Roman" w:hAnsi="Times New Roman" w:cs="Times New Roman"/>
                <w:sz w:val="18"/>
                <w:szCs w:val="18"/>
              </w:rPr>
            </w:pPr>
            <w:r>
              <w:rPr>
                <w:rFonts w:hint="default" w:ascii="Times New Roman" w:hAnsi="Times New Roman" w:cs="Times New Roman"/>
                <w:spacing w:val="-8"/>
                <w:sz w:val="18"/>
                <w:szCs w:val="18"/>
              </w:rPr>
              <w:t>受考核部门（签字）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trPr>
        <w:tc>
          <w:tcPr>
            <w:tcW w:w="1863" w:type="dxa"/>
            <w:gridSpan w:val="2"/>
            <w:vAlign w:val="center"/>
          </w:tcPr>
          <w:p>
            <w:pPr>
              <w:spacing w:line="3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考核人员（签字）</w:t>
            </w:r>
          </w:p>
        </w:tc>
        <w:tc>
          <w:tcPr>
            <w:tcW w:w="4478" w:type="dxa"/>
            <w:vAlign w:val="center"/>
          </w:tcPr>
          <w:p>
            <w:pPr>
              <w:spacing w:line="300" w:lineRule="exact"/>
              <w:jc w:val="center"/>
              <w:rPr>
                <w:rFonts w:hint="default" w:ascii="Times New Roman" w:hAnsi="Times New Roman" w:cs="Times New Roman"/>
                <w:sz w:val="18"/>
                <w:szCs w:val="18"/>
              </w:rPr>
            </w:pPr>
          </w:p>
        </w:tc>
        <w:tc>
          <w:tcPr>
            <w:tcW w:w="2550" w:type="dxa"/>
            <w:gridSpan w:val="2"/>
            <w:vAlign w:val="center"/>
          </w:tcPr>
          <w:p>
            <w:pPr>
              <w:spacing w:line="300" w:lineRule="exact"/>
              <w:ind w:left="-105" w:leftChars="-5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考核负责人（签字）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得分合计</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bl>
    <w:p>
      <w:pPr>
        <w:spacing w:after="312" w:afterLines="100" w:line="480" w:lineRule="exact"/>
        <w:jc w:val="center"/>
        <w:rPr>
          <w:rFonts w:hint="default" w:ascii="Times New Roman" w:hAnsi="Times New Roman" w:eastAsia="方正小标宋简体" w:cs="Times New Roman"/>
          <w:bCs/>
          <w:sz w:val="44"/>
          <w:szCs w:val="44"/>
        </w:rPr>
      </w:pPr>
    </w:p>
    <w:p>
      <w:pPr>
        <w:rPr>
          <w:rFonts w:hint="default" w:ascii="Times New Roman" w:hAnsi="Times New Roman" w:cs="Times New Roman"/>
        </w:rPr>
      </w:pPr>
      <w:r>
        <w:rPr>
          <w:rFonts w:hint="default" w:ascii="Times New Roman" w:hAnsi="Times New Roman" w:cs="Times New Roman"/>
        </w:rPr>
        <w:t>注：本考核标准参照法律法规、集团及公司相关规定制定。由公司安全科负责解释。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after="312" w:afterLines="100" w:line="4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Cs/>
          <w:sz w:val="44"/>
          <w:szCs w:val="44"/>
        </w:rPr>
        <w:t>日照汽车站-安全生产主体责任考核评分标准（物业）</w:t>
      </w:r>
    </w:p>
    <w:p>
      <w:pPr>
        <w:spacing w:line="500" w:lineRule="exact"/>
        <w:rPr>
          <w:rFonts w:hint="default" w:ascii="Times New Roman" w:hAnsi="Times New Roman" w:eastAsia="方正小标宋简体" w:cs="Times New Roman"/>
          <w:sz w:val="44"/>
          <w:szCs w:val="44"/>
        </w:rPr>
      </w:pPr>
      <w:r>
        <w:rPr>
          <w:rFonts w:hint="default" w:ascii="Times New Roman" w:hAnsi="Times New Roman" w:eastAsia="黑体" w:cs="Times New Roman"/>
        </w:rPr>
        <w:t xml:space="preserve">                                                                                  考核日期：      年    月    日   </w:t>
      </w:r>
    </w:p>
    <w:tbl>
      <w:tblPr>
        <w:tblStyle w:val="5"/>
        <w:tblW w:w="15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86"/>
        <w:gridCol w:w="4478"/>
        <w:gridCol w:w="1267"/>
        <w:gridCol w:w="1283"/>
        <w:gridCol w:w="4023"/>
        <w:gridCol w:w="754"/>
        <w:gridCol w:w="758"/>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577"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1286"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考核项目</w:t>
            </w:r>
          </w:p>
        </w:tc>
        <w:tc>
          <w:tcPr>
            <w:tcW w:w="5745"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工作目标</w:t>
            </w:r>
          </w:p>
        </w:tc>
        <w:tc>
          <w:tcPr>
            <w:tcW w:w="5306" w:type="dxa"/>
            <w:gridSpan w:val="2"/>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评分标准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基础分</w:t>
            </w:r>
          </w:p>
        </w:tc>
        <w:tc>
          <w:tcPr>
            <w:tcW w:w="758"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加减分</w:t>
            </w:r>
          </w:p>
        </w:tc>
        <w:tc>
          <w:tcPr>
            <w:tcW w:w="754" w:type="dxa"/>
            <w:vAlign w:val="center"/>
          </w:tcPr>
          <w:p>
            <w:pPr>
              <w:spacing w:line="300" w:lineRule="exact"/>
              <w:jc w:val="center"/>
              <w:rPr>
                <w:rFonts w:hint="default" w:ascii="Times New Roman" w:hAnsi="Times New Roman" w:eastAsia="黑体" w:cs="Times New Roman"/>
              </w:rPr>
            </w:pPr>
            <w:r>
              <w:rPr>
                <w:rFonts w:hint="default" w:ascii="Times New Roman" w:hAnsi="Times New Roman" w:eastAsia="黑体" w:cs="Times New Roman"/>
              </w:rPr>
              <w:t>实得分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安全生产会议</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（1）落实《安全生产会议制度》，物业负责人组织参加安全生产工作会议，每月至少召开一次。</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 xml:space="preserve">（2）会议内容应至少包含：公司传达安全相关文件、会议精神，总结近期安全工作情况，对发现的问题提出整改和处理意见，布置下一步工作任务和要求。           </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（3）要有会议通知和会议记录，有照片、有签到。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（4）按要求落实每日“晨会”</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（1）未组织开展安全工作会议、物业负责人未参加，1次减2分。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（2）会议内容存在缺项，在岗人员未记录安全的内容或内容不规范，1项减3分。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（3）会议存档资料有缺项或不规范，1项减2分。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（4）职工上岗前未参加“晨会”，每人次减1分；</w:t>
            </w:r>
          </w:p>
          <w:p>
            <w:pPr>
              <w:spacing w:line="360" w:lineRule="exact"/>
              <w:rPr>
                <w:rFonts w:hint="default" w:ascii="Times New Roman" w:hAnsi="Times New Roman" w:eastAsia="宋体" w:cs="Times New Roman"/>
                <w:sz w:val="18"/>
                <w:szCs w:val="18"/>
              </w:rPr>
            </w:pP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20分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安全培训教育</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（1）落实《安全教育培训制度》，每月至少组织1次安全培训教育，每次不少于1学时。</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（2）要根据岗位的不同开展针对性安全培训，包括岗位安全职责、操作规程、相关法律规章制度等。</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（3）安全培训要求全员参加，因故未参加人员实行补课，培训率达到100%；</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（4）培训活动要有通知、培训内容、培训评价、签到、测试、照片等；实行（一人一档）管理；档案资料要求字迹清晰、规范整齐。</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（1）每月组织开展安全培训教育累计少于1学时，减5分。</w:t>
            </w:r>
          </w:p>
          <w:p>
            <w:pPr>
              <w:spacing w:line="360" w:lineRule="exact"/>
              <w:rPr>
                <w:rFonts w:hint="default" w:ascii="Times New Roman" w:hAnsi="Times New Roman" w:eastAsia="宋体" w:cs="Times New Roman"/>
                <w:sz w:val="18"/>
                <w:szCs w:val="18"/>
              </w:rPr>
            </w:pPr>
            <w:r>
              <w:rPr>
                <w:rFonts w:hint="default" w:ascii="Times New Roman" w:hAnsi="Times New Roman" w:cs="Times New Roman"/>
                <w:sz w:val="18"/>
                <w:szCs w:val="18"/>
              </w:rPr>
              <w:t>（2）未组织开展岗位安全培训次，减2分。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（3）未达到全员参加，每缺少1人，减1分，主要负责人为参加，减2分。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（4）通知、培训内容、培训评价、签到、测试等，实行（一人一档）管理等，未完善或缺少1项，减1分。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（5）部门每1人，当月未参加分公司组织的安全培训，则减1分。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20分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站务管理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（1）生产场所的工作环境整洁、安全通道畅通、安全标识清晰。</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（2）熟知岗位危险源及防范措施。</w:t>
            </w:r>
          </w:p>
        </w:tc>
        <w:tc>
          <w:tcPr>
            <w:tcW w:w="5306" w:type="dxa"/>
            <w:gridSpan w:val="2"/>
            <w:vAlign w:val="center"/>
          </w:tcPr>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（1）每发现1项不符合要求的减2分。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（2）每被检查出现场作业人员存在违规作业活动的减5分。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（3）对本岗位风险和防范措施不了解，1次减1分。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应急管理</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（1）严格执行消防安全管理规定。</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（2）熟知岗位消防职责，熟知“四懂四会”和“四个能力”。</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（3）了解突发事件应急处置程序和应尽的责任和义务。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（1）未严格执行消防安全管理规定，减1分。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（2）未达到熟知的，每人次减1分。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（3）未了解应急程序和责任义务的，每人次减1分。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工作任务执行</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（1）保质保量按时完成公司下达的各项安全生产工作任务。</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（2）报送各类安全生产资料和相关信息，做到及时、准确。</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（1）每1项任务未保质保量按时完成的减1分。</w:t>
            </w:r>
          </w:p>
          <w:p>
            <w:pPr>
              <w:spacing w:line="360" w:lineRule="exact"/>
              <w:jc w:val="left"/>
              <w:rPr>
                <w:rFonts w:hint="default" w:ascii="Times New Roman" w:hAnsi="Times New Roman" w:eastAsia="宋体" w:cs="Times New Roman"/>
                <w:sz w:val="18"/>
                <w:szCs w:val="18"/>
              </w:rPr>
            </w:pPr>
            <w:r>
              <w:rPr>
                <w:rFonts w:hint="default" w:ascii="Times New Roman" w:hAnsi="Times New Roman" w:cs="Times New Roman"/>
                <w:sz w:val="18"/>
                <w:szCs w:val="18"/>
              </w:rPr>
              <w:t>（2）未及时准确报送各类安全生产资料和相关信息的，每发生1次减1分。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w:t>
            </w:r>
          </w:p>
        </w:tc>
        <w:tc>
          <w:tcPr>
            <w:tcW w:w="1286" w:type="dxa"/>
            <w:vAlign w:val="center"/>
          </w:tcPr>
          <w:p>
            <w:pPr>
              <w:spacing w:line="400" w:lineRule="exact"/>
              <w:jc w:val="center"/>
              <w:rPr>
                <w:rFonts w:hint="default" w:ascii="Times New Roman" w:hAnsi="Times New Roman" w:eastAsia="宋体" w:cs="Times New Roman"/>
                <w:spacing w:val="-8"/>
                <w:sz w:val="18"/>
                <w:szCs w:val="18"/>
              </w:rPr>
            </w:pPr>
            <w:r>
              <w:rPr>
                <w:rFonts w:hint="default" w:ascii="Times New Roman" w:hAnsi="Times New Roman" w:cs="Times New Roman"/>
                <w:spacing w:val="-8"/>
                <w:sz w:val="18"/>
                <w:szCs w:val="18"/>
              </w:rPr>
              <w:t>安全考核</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（1）严格落实安全生产目标考核制度。</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（2）每季度对全员进行安全考核和评价。</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（3）考核要有书面试卷、考核记录、考核评价等。</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（1）未落实安全生产目标考核制度，减2分。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（2）考核、评价不规范，1次减1分。</w:t>
            </w:r>
          </w:p>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（3）书面试卷、考核记录、考核评价记录不清晰、不规范，1次减1分。</w:t>
            </w:r>
          </w:p>
        </w:tc>
        <w:tc>
          <w:tcPr>
            <w:tcW w:w="754"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3"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酒驾、醉驾</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当月不发生酒驾、醉驾现象</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发生酒驾或醉驾现象，减5分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577"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疫情防控工作</w:t>
            </w:r>
          </w:p>
        </w:tc>
        <w:tc>
          <w:tcPr>
            <w:tcW w:w="5745"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按照公司规定，严格落实各项疫情防控管理规定</w:t>
            </w:r>
          </w:p>
        </w:tc>
        <w:tc>
          <w:tcPr>
            <w:tcW w:w="5306" w:type="dxa"/>
            <w:gridSpan w:val="2"/>
            <w:vAlign w:val="center"/>
          </w:tcPr>
          <w:p>
            <w:pPr>
              <w:spacing w:line="360" w:lineRule="exact"/>
              <w:jc w:val="left"/>
              <w:rPr>
                <w:rFonts w:hint="default" w:ascii="Times New Roman" w:hAnsi="Times New Roman" w:cs="Times New Roman"/>
                <w:sz w:val="18"/>
                <w:szCs w:val="18"/>
              </w:rPr>
            </w:pPr>
            <w:r>
              <w:rPr>
                <w:rFonts w:hint="default" w:ascii="Times New Roman" w:hAnsi="Times New Roman" w:cs="Times New Roman"/>
                <w:sz w:val="18"/>
                <w:szCs w:val="18"/>
              </w:rPr>
              <w:t>当月发生每1人次未落实疫情防控管理规定，则减1分</w:t>
            </w: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10分</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atLeast"/>
          <w:jc w:val="center"/>
        </w:trPr>
        <w:tc>
          <w:tcPr>
            <w:tcW w:w="577" w:type="dxa"/>
            <w:vAlign w:val="center"/>
          </w:tcPr>
          <w:p>
            <w:pPr>
              <w:spacing w:line="40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w:t>
            </w:r>
          </w:p>
        </w:tc>
        <w:tc>
          <w:tcPr>
            <w:tcW w:w="1286" w:type="dxa"/>
            <w:vAlign w:val="center"/>
          </w:tcPr>
          <w:p>
            <w:pPr>
              <w:spacing w:line="400" w:lineRule="exact"/>
              <w:jc w:val="center"/>
              <w:rPr>
                <w:rFonts w:hint="default" w:ascii="Times New Roman" w:hAnsi="Times New Roman" w:cs="Times New Roman"/>
                <w:spacing w:val="-8"/>
                <w:sz w:val="18"/>
                <w:szCs w:val="18"/>
              </w:rPr>
            </w:pPr>
            <w:r>
              <w:rPr>
                <w:rFonts w:hint="default" w:ascii="Times New Roman" w:hAnsi="Times New Roman" w:cs="Times New Roman"/>
                <w:spacing w:val="-8"/>
                <w:sz w:val="18"/>
                <w:szCs w:val="18"/>
              </w:rPr>
              <w:t>附加项</w:t>
            </w:r>
          </w:p>
        </w:tc>
        <w:tc>
          <w:tcPr>
            <w:tcW w:w="11051" w:type="dxa"/>
            <w:gridSpan w:val="4"/>
            <w:vAlign w:val="center"/>
          </w:tcPr>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1</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参加集团或公司组织的安全竞赛活动，获得1、2、3名的分别加4、</w:t>
            </w:r>
            <w:r>
              <w:rPr>
                <w:rFonts w:hint="eastAsia" w:ascii="Times New Roman" w:hAnsi="Times New Roman" w:cs="Times New Roman"/>
                <w:sz w:val="18"/>
                <w:szCs w:val="18"/>
                <w:lang w:val="en-US" w:eastAsia="zh-CN"/>
              </w:rPr>
              <w:t>2</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分</w:t>
            </w:r>
            <w:r>
              <w:rPr>
                <w:rFonts w:hint="eastAsia" w:ascii="Times New Roman" w:hAnsi="Times New Roman" w:cs="Times New Roman"/>
                <w:sz w:val="18"/>
                <w:szCs w:val="18"/>
                <w:lang w:eastAsia="zh-CN"/>
              </w:rPr>
              <w:t>，未取得名次的部门参加人员每人加</w:t>
            </w:r>
            <w:r>
              <w:rPr>
                <w:rFonts w:hint="eastAsia" w:ascii="Times New Roman" w:hAnsi="Times New Roman" w:cs="Times New Roman"/>
                <w:sz w:val="18"/>
                <w:szCs w:val="18"/>
                <w:lang w:val="en-US" w:eastAsia="zh-CN"/>
              </w:rPr>
              <w:t>0.5分</w:t>
            </w:r>
            <w:r>
              <w:rPr>
                <w:rFonts w:hint="eastAsia" w:ascii="Times New Roman" w:hAnsi="Times New Roman" w:cs="Times New Roman"/>
                <w:sz w:val="18"/>
                <w:szCs w:val="18"/>
                <w:lang w:eastAsia="zh-CN"/>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及时发现事故隐患</w:t>
            </w:r>
            <w:r>
              <w:rPr>
                <w:rFonts w:hint="eastAsia" w:ascii="Times New Roman" w:hAnsi="Times New Roman" w:cs="Times New Roman"/>
                <w:sz w:val="18"/>
                <w:szCs w:val="18"/>
                <w:lang w:eastAsia="zh-CN"/>
              </w:rPr>
              <w:t>并上报</w:t>
            </w:r>
            <w:r>
              <w:rPr>
                <w:rFonts w:hint="default" w:ascii="Times New Roman" w:hAnsi="Times New Roman" w:cs="Times New Roman"/>
                <w:sz w:val="18"/>
                <w:szCs w:val="18"/>
              </w:rPr>
              <w:t>，</w:t>
            </w:r>
            <w:r>
              <w:rPr>
                <w:rFonts w:hint="eastAsia" w:ascii="Times New Roman" w:hAnsi="Times New Roman" w:cs="Times New Roman"/>
                <w:sz w:val="18"/>
                <w:szCs w:val="18"/>
                <w:lang w:eastAsia="zh-CN"/>
              </w:rPr>
              <w:t>一般隐患加</w:t>
            </w:r>
            <w:r>
              <w:rPr>
                <w:rFonts w:hint="eastAsia" w:ascii="Times New Roman" w:hAnsi="Times New Roman" w:cs="Times New Roman"/>
                <w:sz w:val="18"/>
                <w:szCs w:val="18"/>
                <w:lang w:val="en-US" w:eastAsia="zh-CN"/>
              </w:rPr>
              <w:t>1分，重大隐患加3分</w:t>
            </w:r>
            <w:r>
              <w:rPr>
                <w:rFonts w:hint="default" w:ascii="Times New Roman" w:hAnsi="Times New Roman" w:cs="Times New Roman"/>
                <w:sz w:val="18"/>
                <w:szCs w:val="18"/>
              </w:rPr>
              <w:t>。</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因安全问题受到省、市、集团或公司通报批评的，分别减</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numPr>
                <w:ilvl w:val="0"/>
                <w:numId w:val="0"/>
              </w:numPr>
              <w:spacing w:line="360" w:lineRule="exact"/>
              <w:jc w:val="left"/>
              <w:rPr>
                <w:rFonts w:hint="default" w:ascii="Times New Roman" w:hAnsi="Times New Roman" w:cs="Times New Roman"/>
                <w:sz w:val="18"/>
                <w:szCs w:val="18"/>
              </w:rPr>
            </w:pP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4</w:t>
            </w:r>
            <w:r>
              <w:rPr>
                <w:rFonts w:hint="eastAsia" w:ascii="Times New Roman" w:hAnsi="Times New Roman" w:cs="Times New Roman"/>
                <w:sz w:val="18"/>
                <w:szCs w:val="18"/>
                <w:lang w:eastAsia="zh-CN"/>
              </w:rPr>
              <w:t>）</w:t>
            </w:r>
            <w:r>
              <w:rPr>
                <w:rFonts w:hint="default" w:ascii="Times New Roman" w:hAnsi="Times New Roman" w:cs="Times New Roman"/>
                <w:sz w:val="18"/>
                <w:szCs w:val="18"/>
              </w:rPr>
              <w:t>因安全问题受到省、市、集团或公司</w:t>
            </w:r>
            <w:r>
              <w:rPr>
                <w:rFonts w:hint="eastAsia" w:ascii="Times New Roman" w:hAnsi="Times New Roman" w:cs="Times New Roman"/>
                <w:sz w:val="18"/>
                <w:szCs w:val="18"/>
                <w:lang w:eastAsia="zh-CN"/>
              </w:rPr>
              <w:t>表扬</w:t>
            </w:r>
            <w:r>
              <w:rPr>
                <w:rFonts w:hint="default" w:ascii="Times New Roman" w:hAnsi="Times New Roman" w:cs="Times New Roman"/>
                <w:sz w:val="18"/>
                <w:szCs w:val="18"/>
              </w:rPr>
              <w:t>的，分别</w:t>
            </w:r>
            <w:r>
              <w:rPr>
                <w:rFonts w:hint="eastAsia" w:ascii="Times New Roman" w:hAnsi="Times New Roman" w:cs="Times New Roman"/>
                <w:sz w:val="18"/>
                <w:szCs w:val="18"/>
                <w:lang w:eastAsia="zh-CN"/>
              </w:rPr>
              <w:t>加</w:t>
            </w:r>
            <w:r>
              <w:rPr>
                <w:rFonts w:hint="eastAsia" w:ascii="Times New Roman" w:hAnsi="Times New Roman" w:cs="Times New Roman"/>
                <w:sz w:val="18"/>
                <w:szCs w:val="18"/>
                <w:lang w:val="en-US" w:eastAsia="zh-CN"/>
              </w:rPr>
              <w:t>8</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6</w:t>
            </w: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、2分。</w:t>
            </w:r>
          </w:p>
          <w:p>
            <w:pPr>
              <w:spacing w:line="360" w:lineRule="exact"/>
              <w:rPr>
                <w:rFonts w:hint="default" w:ascii="Times New Roman" w:hAnsi="Times New Roman" w:cs="Times New Roman"/>
                <w:sz w:val="18"/>
                <w:szCs w:val="18"/>
              </w:rPr>
            </w:pPr>
            <w:r>
              <w:rPr>
                <w:rFonts w:hint="default" w:ascii="Times New Roman" w:hAnsi="Times New Roman" w:cs="Times New Roman"/>
                <w:sz w:val="18"/>
                <w:szCs w:val="18"/>
              </w:rPr>
              <w:t>（</w:t>
            </w:r>
            <w:r>
              <w:rPr>
                <w:rFonts w:hint="eastAsia" w:ascii="Times New Roman" w:hAnsi="Times New Roman" w:cs="Times New Roman"/>
                <w:sz w:val="18"/>
                <w:szCs w:val="18"/>
                <w:lang w:val="en-US" w:eastAsia="zh-CN"/>
              </w:rPr>
              <w:t>5</w:t>
            </w:r>
            <w:r>
              <w:rPr>
                <w:rFonts w:hint="default" w:ascii="Times New Roman" w:hAnsi="Times New Roman" w:cs="Times New Roman"/>
                <w:sz w:val="18"/>
                <w:szCs w:val="18"/>
              </w:rPr>
              <w:t>）其他安全生产职责未按规定履行的，视情节轻重每次减5至10分。如：履行事故报告责任、组织抢险救援，落实领导带班制度等。</w:t>
            </w: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1863" w:type="dxa"/>
            <w:gridSpan w:val="2"/>
            <w:vAlign w:val="center"/>
          </w:tcPr>
          <w:p>
            <w:pPr>
              <w:spacing w:line="400" w:lineRule="exact"/>
              <w:ind w:firstLine="164" w:firstLineChars="100"/>
              <w:rPr>
                <w:rFonts w:hint="default" w:ascii="Times New Roman" w:hAnsi="Times New Roman" w:cs="Times New Roman"/>
                <w:spacing w:val="-8"/>
                <w:sz w:val="18"/>
                <w:szCs w:val="18"/>
              </w:rPr>
            </w:pPr>
            <w:r>
              <w:rPr>
                <w:rFonts w:hint="default" w:ascii="Times New Roman" w:hAnsi="Times New Roman" w:cs="Times New Roman"/>
                <w:spacing w:val="-8"/>
                <w:sz w:val="18"/>
                <w:szCs w:val="18"/>
              </w:rPr>
              <w:t>考核评价意见</w:t>
            </w:r>
          </w:p>
        </w:tc>
        <w:tc>
          <w:tcPr>
            <w:tcW w:w="4478" w:type="dxa"/>
            <w:vAlign w:val="center"/>
          </w:tcPr>
          <w:p>
            <w:pPr>
              <w:spacing w:line="400" w:lineRule="exact"/>
              <w:jc w:val="center"/>
              <w:rPr>
                <w:rFonts w:hint="default" w:ascii="Times New Roman" w:hAnsi="Times New Roman" w:cs="Times New Roman"/>
                <w:sz w:val="18"/>
                <w:szCs w:val="18"/>
              </w:rPr>
            </w:pPr>
          </w:p>
        </w:tc>
        <w:tc>
          <w:tcPr>
            <w:tcW w:w="2550" w:type="dxa"/>
            <w:gridSpan w:val="2"/>
            <w:vAlign w:val="center"/>
          </w:tcPr>
          <w:p>
            <w:pPr>
              <w:spacing w:line="400" w:lineRule="exact"/>
              <w:ind w:firstLine="82" w:firstLineChars="50"/>
              <w:rPr>
                <w:rFonts w:hint="default" w:ascii="Times New Roman" w:hAnsi="Times New Roman" w:cs="Times New Roman"/>
                <w:sz w:val="18"/>
                <w:szCs w:val="18"/>
              </w:rPr>
            </w:pPr>
            <w:r>
              <w:rPr>
                <w:rFonts w:hint="default" w:ascii="Times New Roman" w:hAnsi="Times New Roman" w:cs="Times New Roman"/>
                <w:spacing w:val="-8"/>
                <w:sz w:val="18"/>
                <w:szCs w:val="18"/>
              </w:rPr>
              <w:t>受考核部门（签字）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1863" w:type="dxa"/>
            <w:gridSpan w:val="2"/>
            <w:vAlign w:val="center"/>
          </w:tcPr>
          <w:p>
            <w:pPr>
              <w:spacing w:line="3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考核人员（签字）</w:t>
            </w:r>
          </w:p>
        </w:tc>
        <w:tc>
          <w:tcPr>
            <w:tcW w:w="4478" w:type="dxa"/>
            <w:vAlign w:val="center"/>
          </w:tcPr>
          <w:p>
            <w:pPr>
              <w:spacing w:line="300" w:lineRule="exact"/>
              <w:jc w:val="center"/>
              <w:rPr>
                <w:rFonts w:hint="default" w:ascii="Times New Roman" w:hAnsi="Times New Roman" w:cs="Times New Roman"/>
                <w:sz w:val="18"/>
                <w:szCs w:val="18"/>
              </w:rPr>
            </w:pPr>
          </w:p>
        </w:tc>
        <w:tc>
          <w:tcPr>
            <w:tcW w:w="2550" w:type="dxa"/>
            <w:gridSpan w:val="2"/>
            <w:vAlign w:val="center"/>
          </w:tcPr>
          <w:p>
            <w:pPr>
              <w:spacing w:line="300" w:lineRule="exact"/>
              <w:ind w:left="-105" w:leftChars="-50" w:firstLine="180" w:firstLineChars="100"/>
              <w:rPr>
                <w:rFonts w:hint="default" w:ascii="Times New Roman" w:hAnsi="Times New Roman" w:cs="Times New Roman"/>
                <w:sz w:val="18"/>
                <w:szCs w:val="18"/>
              </w:rPr>
            </w:pPr>
            <w:r>
              <w:rPr>
                <w:rFonts w:hint="default" w:ascii="Times New Roman" w:hAnsi="Times New Roman" w:cs="Times New Roman"/>
                <w:sz w:val="18"/>
                <w:szCs w:val="18"/>
              </w:rPr>
              <w:t>考核负责人（签字）</w:t>
            </w:r>
          </w:p>
        </w:tc>
        <w:tc>
          <w:tcPr>
            <w:tcW w:w="4023"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得分合计</w:t>
            </w:r>
          </w:p>
        </w:tc>
        <w:tc>
          <w:tcPr>
            <w:tcW w:w="758" w:type="dxa"/>
            <w:vAlign w:val="center"/>
          </w:tcPr>
          <w:p>
            <w:pPr>
              <w:spacing w:line="400" w:lineRule="exact"/>
              <w:jc w:val="center"/>
              <w:rPr>
                <w:rFonts w:hint="default" w:ascii="Times New Roman" w:hAnsi="Times New Roman" w:cs="Times New Roman"/>
                <w:sz w:val="18"/>
                <w:szCs w:val="18"/>
              </w:rPr>
            </w:pPr>
          </w:p>
        </w:tc>
        <w:tc>
          <w:tcPr>
            <w:tcW w:w="754" w:type="dxa"/>
            <w:vAlign w:val="center"/>
          </w:tcPr>
          <w:p>
            <w:pPr>
              <w:spacing w:line="400" w:lineRule="exact"/>
              <w:jc w:val="center"/>
              <w:rPr>
                <w:rFonts w:hint="default" w:ascii="Times New Roman" w:hAnsi="Times New Roman" w:cs="Times New Roman"/>
                <w:sz w:val="18"/>
                <w:szCs w:val="18"/>
              </w:rPr>
            </w:pPr>
          </w:p>
        </w:tc>
      </w:tr>
    </w:tbl>
    <w:p>
      <w:pPr>
        <w:rPr>
          <w:rFonts w:hint="default" w:ascii="Times New Roman" w:hAnsi="Times New Roman" w:eastAsia="宋体" w:cs="Times New Roman"/>
        </w:rPr>
      </w:pPr>
      <w:r>
        <w:rPr>
          <w:rFonts w:hint="default" w:ascii="Times New Roman" w:hAnsi="Times New Roman" w:cs="Times New Roman"/>
        </w:rPr>
        <w:t>注：本考核标准参照法律法规、集团及公司相关规定制定。由公司安全科负责解释。</w:t>
      </w:r>
    </w:p>
    <w:p>
      <w:pPr>
        <w:rPr>
          <w:rFonts w:hint="default" w:ascii="Times New Roman" w:hAnsi="Times New Roman" w:eastAsia="宋体" w:cs="Times New Roman"/>
        </w:rPr>
      </w:pPr>
    </w:p>
    <w:p>
      <w:pPr>
        <w:tabs>
          <w:tab w:val="left" w:pos="1467"/>
        </w:tabs>
        <w:jc w:val="left"/>
        <w:rPr>
          <w:rFonts w:hint="default" w:ascii="Times New Roman" w:hAnsi="Times New Roman" w:cs="Times New Roman"/>
        </w:rPr>
      </w:pPr>
    </w:p>
    <w:p>
      <w:pPr>
        <w:rPr>
          <w:rFonts w:hint="default" w:ascii="Times New Roman" w:hAnsi="Times New Roman" w:cs="Times New Roman"/>
        </w:rPr>
        <w:sectPr>
          <w:footerReference r:id="rId4" w:type="default"/>
          <w:pgSz w:w="16838" w:h="11906" w:orient="landscape"/>
          <w:pgMar w:top="1800" w:right="1440" w:bottom="1463" w:left="1440" w:header="851" w:footer="992" w:gutter="0"/>
          <w:pgNumType w:fmt="decimal"/>
          <w:cols w:space="425" w:num="1"/>
          <w:docGrid w:type="lines" w:linePitch="312" w:charSpace="0"/>
        </w:sectPr>
      </w:pPr>
    </w:p>
    <w:tbl>
      <w:tblPr>
        <w:tblStyle w:val="5"/>
        <w:tblpPr w:leftFromText="180" w:rightFromText="180" w:vertAnchor="text" w:horzAnchor="page" w:tblpXSpec="center" w:tblpY="11276"/>
        <w:tblOverlap w:val="never"/>
        <w:tblW w:w="9020" w:type="dxa"/>
        <w:jc w:val="center"/>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020"/>
      </w:tblGrid>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75" w:hRule="atLeast"/>
          <w:jc w:val="center"/>
        </w:trPr>
        <w:tc>
          <w:tcPr>
            <w:tcW w:w="9020" w:type="dxa"/>
          </w:tcPr>
          <w:p>
            <w:pPr>
              <w:rPr>
                <w:rFonts w:hint="default" w:ascii="Times New Roman" w:hAnsi="Times New Roman" w:eastAsia="仿宋" w:cs="Times New Roman"/>
                <w:szCs w:val="32"/>
              </w:rPr>
            </w:pPr>
          </w:p>
          <w:p>
            <w:pPr>
              <w:rPr>
                <w:rFonts w:hint="default" w:ascii="Times New Roman" w:hAnsi="Times New Roman" w:eastAsia="仿宋" w:cs="Times New Roman"/>
                <w:szCs w:val="32"/>
              </w:rPr>
            </w:pPr>
          </w:p>
        </w:tc>
      </w:tr>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38" w:hRule="atLeast"/>
          <w:jc w:val="center"/>
        </w:trPr>
        <w:tc>
          <w:tcPr>
            <w:tcW w:w="9020" w:type="dxa"/>
            <w:vAlign w:val="center"/>
          </w:tcPr>
          <w:p>
            <w:pPr>
              <w:jc w:val="center"/>
              <w:rPr>
                <w:rFonts w:hint="default" w:ascii="Times New Roman" w:hAnsi="Times New Roman" w:cs="Times New Roman"/>
                <w:sz w:val="28"/>
                <w:szCs w:val="28"/>
              </w:rPr>
            </w:pPr>
            <w:r>
              <w:rPr>
                <w:rFonts w:hint="default" w:ascii="Times New Roman" w:hAnsi="Times New Roman" w:eastAsia="仿宋_GB2312" w:cs="Times New Roman"/>
                <w:sz w:val="28"/>
                <w:szCs w:val="28"/>
              </w:rPr>
              <w:t xml:space="preserve">日照公交汽车客运车站有限公司办公室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22</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26</w:t>
            </w:r>
            <w:r>
              <w:rPr>
                <w:rFonts w:hint="default" w:ascii="Times New Roman" w:hAnsi="Times New Roman" w:eastAsia="仿宋_GB2312" w:cs="Times New Roman"/>
                <w:sz w:val="28"/>
                <w:szCs w:val="28"/>
              </w:rPr>
              <w:t>日印发</w:t>
            </w:r>
          </w:p>
        </w:tc>
      </w:tr>
    </w:tbl>
    <w:p>
      <w:pPr>
        <w:rPr>
          <w:rFonts w:hint="default" w:ascii="Times New Roman" w:hAnsi="Times New Roman" w:cs="Times New Roman"/>
        </w:rPr>
      </w:pPr>
    </w:p>
    <w:sectPr>
      <w:pgSz w:w="11906" w:h="16838"/>
      <w:pgMar w:top="2098" w:right="1474" w:bottom="1729"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7</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7</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353B31"/>
    <w:multiLevelType w:val="singleLevel"/>
    <w:tmpl w:val="9E353B31"/>
    <w:lvl w:ilvl="0" w:tentative="0">
      <w:start w:val="1"/>
      <w:numFmt w:val="decimal"/>
      <w:suff w:val="nothing"/>
      <w:lvlText w:val="（%1）"/>
      <w:lvlJc w:val="left"/>
    </w:lvl>
  </w:abstractNum>
  <w:abstractNum w:abstractNumId="1">
    <w:nsid w:val="B95A2209"/>
    <w:multiLevelType w:val="singleLevel"/>
    <w:tmpl w:val="B95A2209"/>
    <w:lvl w:ilvl="0" w:tentative="0">
      <w:start w:val="1"/>
      <w:numFmt w:val="decimal"/>
      <w:suff w:val="nothing"/>
      <w:lvlText w:val="（%1）"/>
      <w:lvlJc w:val="left"/>
    </w:lvl>
  </w:abstractNum>
  <w:abstractNum w:abstractNumId="2">
    <w:nsid w:val="34E4DF86"/>
    <w:multiLevelType w:val="singleLevel"/>
    <w:tmpl w:val="34E4DF86"/>
    <w:lvl w:ilvl="0" w:tentative="0">
      <w:start w:val="5"/>
      <w:numFmt w:val="decimal"/>
      <w:suff w:val="space"/>
      <w:lvlText w:val="%1."/>
      <w:lvlJc w:val="left"/>
    </w:lvl>
  </w:abstractNum>
  <w:abstractNum w:abstractNumId="3">
    <w:nsid w:val="456B5B3A"/>
    <w:multiLevelType w:val="singleLevel"/>
    <w:tmpl w:val="456B5B3A"/>
    <w:lvl w:ilvl="0" w:tentative="0">
      <w:start w:val="4"/>
      <w:numFmt w:val="chineseCounting"/>
      <w:suff w:val="space"/>
      <w:lvlText w:val="第%1条"/>
      <w:lvlJc w:val="left"/>
      <w:rPr>
        <w:rFonts w:hint="eastAsia"/>
      </w:rPr>
    </w:lvl>
  </w:abstractNum>
  <w:abstractNum w:abstractNumId="4">
    <w:nsid w:val="5D410E99"/>
    <w:multiLevelType w:val="singleLevel"/>
    <w:tmpl w:val="5D410E99"/>
    <w:lvl w:ilvl="0" w:tentative="0">
      <w:start w:val="2"/>
      <w:numFmt w:val="chineseCounting"/>
      <w:suff w:val="space"/>
      <w:lvlText w:val="第%1章"/>
      <w:lvlJc w:val="left"/>
    </w:lvl>
  </w:abstractNum>
  <w:abstractNum w:abstractNumId="5">
    <w:nsid w:val="6052C936"/>
    <w:multiLevelType w:val="singleLevel"/>
    <w:tmpl w:val="6052C936"/>
    <w:lvl w:ilvl="0" w:tentative="0">
      <w:start w:val="1"/>
      <w:numFmt w:val="decimal"/>
      <w:suff w:val="nothing"/>
      <w:lvlText w:val="（%1）"/>
      <w:lvlJc w:val="left"/>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BC4422"/>
    <w:rsid w:val="00003555"/>
    <w:rsid w:val="00062325"/>
    <w:rsid w:val="00093174"/>
    <w:rsid w:val="000A447D"/>
    <w:rsid w:val="000B0E61"/>
    <w:rsid w:val="000C11D9"/>
    <w:rsid w:val="000F2CD0"/>
    <w:rsid w:val="0016539F"/>
    <w:rsid w:val="001C517D"/>
    <w:rsid w:val="001E2E7E"/>
    <w:rsid w:val="001F3B89"/>
    <w:rsid w:val="00201AA8"/>
    <w:rsid w:val="002033AB"/>
    <w:rsid w:val="00243CEB"/>
    <w:rsid w:val="003259FC"/>
    <w:rsid w:val="00401345"/>
    <w:rsid w:val="004407D4"/>
    <w:rsid w:val="00460022"/>
    <w:rsid w:val="00470D97"/>
    <w:rsid w:val="004869A7"/>
    <w:rsid w:val="004C282F"/>
    <w:rsid w:val="004D2AAC"/>
    <w:rsid w:val="00517B3E"/>
    <w:rsid w:val="00554241"/>
    <w:rsid w:val="005C30CB"/>
    <w:rsid w:val="00604A87"/>
    <w:rsid w:val="00646C40"/>
    <w:rsid w:val="00681B71"/>
    <w:rsid w:val="00691F9D"/>
    <w:rsid w:val="006B0AD6"/>
    <w:rsid w:val="006B0B42"/>
    <w:rsid w:val="007867F0"/>
    <w:rsid w:val="00790100"/>
    <w:rsid w:val="00812C53"/>
    <w:rsid w:val="00832690"/>
    <w:rsid w:val="00843008"/>
    <w:rsid w:val="008A10D4"/>
    <w:rsid w:val="008A2847"/>
    <w:rsid w:val="00921B99"/>
    <w:rsid w:val="0093229A"/>
    <w:rsid w:val="009C0F9D"/>
    <w:rsid w:val="009C1073"/>
    <w:rsid w:val="009D751D"/>
    <w:rsid w:val="00A53464"/>
    <w:rsid w:val="00AA2B88"/>
    <w:rsid w:val="00B65578"/>
    <w:rsid w:val="00BB15FA"/>
    <w:rsid w:val="00CA1B4E"/>
    <w:rsid w:val="00CA5B11"/>
    <w:rsid w:val="00CC5A1E"/>
    <w:rsid w:val="00D117C4"/>
    <w:rsid w:val="00D319A2"/>
    <w:rsid w:val="00D45358"/>
    <w:rsid w:val="00DE2B98"/>
    <w:rsid w:val="00E31158"/>
    <w:rsid w:val="00E35E85"/>
    <w:rsid w:val="00E76064"/>
    <w:rsid w:val="00EC0E44"/>
    <w:rsid w:val="00EF666A"/>
    <w:rsid w:val="00FC3598"/>
    <w:rsid w:val="00FF7924"/>
    <w:rsid w:val="01143AEC"/>
    <w:rsid w:val="027B3E22"/>
    <w:rsid w:val="03CA3BCE"/>
    <w:rsid w:val="04465AB7"/>
    <w:rsid w:val="050E6360"/>
    <w:rsid w:val="07E3728F"/>
    <w:rsid w:val="0CCA0A33"/>
    <w:rsid w:val="0D421558"/>
    <w:rsid w:val="0F720FCB"/>
    <w:rsid w:val="14BE0B26"/>
    <w:rsid w:val="15971550"/>
    <w:rsid w:val="1A863D6B"/>
    <w:rsid w:val="1CFA6BCC"/>
    <w:rsid w:val="1D9B013E"/>
    <w:rsid w:val="1F434D3E"/>
    <w:rsid w:val="1F66241F"/>
    <w:rsid w:val="22BA7DFD"/>
    <w:rsid w:val="25DC2A45"/>
    <w:rsid w:val="26F2345F"/>
    <w:rsid w:val="27061527"/>
    <w:rsid w:val="2AF36285"/>
    <w:rsid w:val="2EBC4422"/>
    <w:rsid w:val="300C0693"/>
    <w:rsid w:val="3153115E"/>
    <w:rsid w:val="34E73929"/>
    <w:rsid w:val="393562B4"/>
    <w:rsid w:val="3C4018DC"/>
    <w:rsid w:val="3DAA5312"/>
    <w:rsid w:val="3F5E7188"/>
    <w:rsid w:val="403525AF"/>
    <w:rsid w:val="41914BE4"/>
    <w:rsid w:val="43BF79CA"/>
    <w:rsid w:val="44D65D0B"/>
    <w:rsid w:val="46CC172C"/>
    <w:rsid w:val="48EF013B"/>
    <w:rsid w:val="4ACE45FE"/>
    <w:rsid w:val="4C79719E"/>
    <w:rsid w:val="4ECC06FB"/>
    <w:rsid w:val="4EE01C53"/>
    <w:rsid w:val="50CE6832"/>
    <w:rsid w:val="511544F7"/>
    <w:rsid w:val="54705EC0"/>
    <w:rsid w:val="54706BE3"/>
    <w:rsid w:val="57F30981"/>
    <w:rsid w:val="59CD503F"/>
    <w:rsid w:val="5A83021E"/>
    <w:rsid w:val="5D2C17CC"/>
    <w:rsid w:val="5FB14347"/>
    <w:rsid w:val="60980441"/>
    <w:rsid w:val="641A3B43"/>
    <w:rsid w:val="65B328AB"/>
    <w:rsid w:val="698E2042"/>
    <w:rsid w:val="6B9005F0"/>
    <w:rsid w:val="6F457641"/>
    <w:rsid w:val="71F72E55"/>
    <w:rsid w:val="78214F71"/>
    <w:rsid w:val="788E4D3A"/>
    <w:rsid w:val="79765F9C"/>
    <w:rsid w:val="7982559F"/>
    <w:rsid w:val="7AF86013"/>
    <w:rsid w:val="7CD31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F76614-9648-42E4-96A7-75D4902507CA}">
  <ds:schemaRefs/>
</ds:datastoreItem>
</file>

<file path=docProps/app.xml><?xml version="1.0" encoding="utf-8"?>
<Properties xmlns="http://schemas.openxmlformats.org/officeDocument/2006/extended-properties" xmlns:vt="http://schemas.openxmlformats.org/officeDocument/2006/docPropsVTypes">
  <Template>Normal</Template>
  <Company>其他省直机关单位</Company>
  <Pages>24</Pages>
  <Words>2312</Words>
  <Characters>13185</Characters>
  <Lines>109</Lines>
  <Paragraphs>30</Paragraphs>
  <TotalTime>1</TotalTime>
  <ScaleCrop>false</ScaleCrop>
  <LinksUpToDate>false</LinksUpToDate>
  <CharactersWithSpaces>15467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2022-09-23T07:33:00Z</dcterms:created>
  <dc:creator>cuiweidong</dc:creator>
  <cp:lastModifiedBy>莫奈的色彩</cp:lastModifiedBy>
  <cp:lastPrinted>2022-10-08T06:35:00Z</cp:lastPrinted>
  <dcterms:modified xsi:type="dcterms:W3CDTF">2022-11-24T01:37:49Z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