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ashed" w:color="E0E0E0" w:sz="6" w:space="11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textAlignment w:val="baseline"/>
        <w:rPr>
          <w:rFonts w:ascii="微软雅黑" w:hAnsi="微软雅黑" w:eastAsia="微软雅黑" w:cs="微软雅黑"/>
          <w:i w:val="0"/>
          <w:caps w:val="0"/>
          <w:color w:val="363635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63635"/>
          <w:spacing w:val="0"/>
          <w:sz w:val="33"/>
          <w:szCs w:val="33"/>
          <w:shd w:val="clear" w:fill="FFFFFF"/>
          <w:vertAlign w:val="baseline"/>
          <w:lang w:eastAsia="zh-CN"/>
        </w:rPr>
        <w:t>日照交通发展再生资源有限公司</w:t>
      </w:r>
      <w:r>
        <w:rPr>
          <w:rFonts w:hint="eastAsia" w:ascii="微软雅黑" w:hAnsi="微软雅黑" w:eastAsia="微软雅黑" w:cs="微软雅黑"/>
          <w:i w:val="0"/>
          <w:caps w:val="0"/>
          <w:color w:val="363635"/>
          <w:spacing w:val="0"/>
          <w:sz w:val="33"/>
          <w:szCs w:val="33"/>
          <w:shd w:val="clear" w:fill="FFFFFF"/>
          <w:vertAlign w:val="baseline"/>
        </w:rPr>
        <w:t>治理及管理架构</w:t>
      </w:r>
    </w:p>
    <w:p>
      <w:pPr>
        <w:spacing w:line="220" w:lineRule="atLeast"/>
        <w:ind w:firstLine="600" w:firstLineChars="20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  <w:t>公司设有四个中心：行政中心、财务中心、信息中心和业务中心</w:t>
      </w:r>
    </w:p>
    <w:p>
      <w:pPr>
        <w:spacing w:line="220" w:lineRule="atLeast"/>
        <w:ind w:firstLine="600" w:firstLineChars="20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  <w:t>日照交通发展再生资源有限公司组织架构设置</w:t>
      </w:r>
      <w:r>
        <w:rPr>
          <w:rFonts w:hint="eastAsia" w:ascii="黑体" w:hAnsi="黑体" w:eastAsia="黑体" w:cs="黑体"/>
          <w:sz w:val="24"/>
          <w:lang w:eastAsia="zh-CN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-347980</wp:posOffset>
            </wp:positionH>
            <wp:positionV relativeFrom="paragraph">
              <wp:posOffset>570865</wp:posOffset>
            </wp:positionV>
            <wp:extent cx="5847080" cy="2416175"/>
            <wp:effectExtent l="0" t="0" r="1270" b="3175"/>
            <wp:wrapTight wrapText="bothSides">
              <wp:wrapPolygon>
                <wp:start x="0" y="0"/>
                <wp:lineTo x="0" y="21458"/>
                <wp:lineTo x="21534" y="21458"/>
                <wp:lineTo x="21534" y="0"/>
                <wp:lineTo x="0" y="0"/>
              </wp:wrapPolygon>
            </wp:wrapTight>
            <wp:docPr id="2" name="图片 2" descr="561304215972154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613042159721543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708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20" w:lineRule="atLeast"/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19CA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9"/>
    <w:pPr>
      <w:adjustRightInd w:val="0"/>
      <w:snapToGrid w:val="0"/>
      <w:spacing w:before="0" w:beforeAutospacing="1" w:after="0" w:afterAutospacing="1" w:line="240" w:lineRule="auto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羽蒙</cp:lastModifiedBy>
  <dcterms:modified xsi:type="dcterms:W3CDTF">2022-11-11T03:36:07Z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