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20" w:lineRule="exact"/>
        <w:jc w:val="center"/>
        <w:textAlignment w:val="auto"/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kern w:val="0"/>
          <w:sz w:val="30"/>
          <w:szCs w:val="30"/>
          <w:shd w:val="clear" w:fill="FFFFFF"/>
          <w:vertAlign w:val="baseline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63635"/>
          <w:spacing w:val="0"/>
          <w:sz w:val="33"/>
          <w:szCs w:val="33"/>
          <w:shd w:val="clear" w:fill="FFFFFF"/>
          <w:vertAlign w:val="baseline"/>
        </w:rPr>
        <w:t>日照</w:t>
      </w:r>
      <w:r>
        <w:rPr>
          <w:rFonts w:hint="eastAsia" w:ascii="微软雅黑" w:hAnsi="微软雅黑" w:eastAsia="微软雅黑" w:cs="微软雅黑"/>
          <w:i w:val="0"/>
          <w:caps w:val="0"/>
          <w:color w:val="363635"/>
          <w:spacing w:val="0"/>
          <w:sz w:val="33"/>
          <w:szCs w:val="33"/>
          <w:shd w:val="clear" w:fill="FFFFFF"/>
          <w:vertAlign w:val="baseline"/>
          <w:lang w:eastAsia="zh-CN"/>
        </w:rPr>
        <w:t>莲盛矿业</w:t>
      </w:r>
      <w:r>
        <w:rPr>
          <w:rFonts w:hint="eastAsia" w:ascii="微软雅黑" w:hAnsi="微软雅黑" w:eastAsia="微软雅黑" w:cs="微软雅黑"/>
          <w:i w:val="0"/>
          <w:caps w:val="0"/>
          <w:color w:val="363635"/>
          <w:spacing w:val="0"/>
          <w:sz w:val="33"/>
          <w:szCs w:val="33"/>
          <w:shd w:val="clear" w:fill="FFFFFF"/>
          <w:vertAlign w:val="baseline"/>
        </w:rPr>
        <w:t>有限公司</w:t>
      </w:r>
      <w:r>
        <w:rPr>
          <w:rFonts w:hint="eastAsia" w:ascii="微软雅黑" w:hAnsi="微软雅黑" w:eastAsia="微软雅黑" w:cs="微软雅黑"/>
          <w:i w:val="0"/>
          <w:caps w:val="0"/>
          <w:color w:val="363635"/>
          <w:spacing w:val="0"/>
          <w:sz w:val="33"/>
          <w:szCs w:val="33"/>
          <w:shd w:val="clear" w:fill="FFFFFF"/>
          <w:vertAlign w:val="baseline"/>
          <w:lang w:eastAsia="zh-CN"/>
        </w:rPr>
        <w:t>内设机构</w:t>
      </w:r>
    </w:p>
    <w:p>
      <w:pPr>
        <w:spacing w:line="220" w:lineRule="atLeast"/>
        <w:ind w:firstLine="600" w:firstLineChars="200"/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kern w:val="0"/>
          <w:sz w:val="30"/>
          <w:szCs w:val="30"/>
          <w:shd w:val="clear" w:fill="FFFFFF"/>
          <w:vertAlign w:val="baseline"/>
          <w:lang w:val="en-US" w:eastAsia="zh-CN" w:bidi="ar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kern w:val="0"/>
          <w:sz w:val="30"/>
          <w:szCs w:val="30"/>
          <w:shd w:val="clear" w:fill="FFFFFF"/>
          <w:vertAlign w:val="baseline"/>
          <w:lang w:val="en-US" w:eastAsia="zh-CN" w:bidi="ar"/>
        </w:rPr>
        <w:t>公司设有综合部、财务部、生产部、安全环保部和销售部5个部室。</w:t>
      </w:r>
    </w:p>
    <w:p>
      <w:pPr>
        <w:spacing w:line="220" w:lineRule="atLeast"/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kern w:val="0"/>
          <w:sz w:val="30"/>
          <w:szCs w:val="30"/>
          <w:shd w:val="clear" w:fill="FFFFFF"/>
          <w:vertAlign w:val="baseline"/>
          <w:lang w:val="en-US" w:eastAsia="zh-CN" w:bidi="ar"/>
        </w:rPr>
      </w:pPr>
    </w:p>
    <w:p>
      <w:pPr>
        <w:spacing w:line="220" w:lineRule="atLeast"/>
        <w:ind w:firstLine="600" w:firstLineChars="200"/>
        <w:jc w:val="both"/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kern w:val="0"/>
          <w:sz w:val="30"/>
          <w:szCs w:val="30"/>
          <w:shd w:val="clear" w:fill="FFFFFF"/>
          <w:vertAlign w:val="baseline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kern w:val="0"/>
          <w:sz w:val="30"/>
          <w:szCs w:val="30"/>
          <w:shd w:val="clear" w:fill="FFFFFF"/>
          <w:vertAlign w:val="baseline"/>
          <w:lang w:val="en-US" w:eastAsia="zh-CN" w:bidi="ar"/>
        </w:rPr>
        <w:t>日照莲盛矿业有限公司组织架构设置</w:t>
      </w:r>
    </w:p>
    <w:p>
      <w:pPr>
        <w:spacing w:line="220" w:lineRule="atLeast"/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kern w:val="0"/>
          <w:sz w:val="30"/>
          <w:szCs w:val="30"/>
          <w:shd w:val="clear" w:fill="FFFFFF"/>
          <w:vertAlign w:val="baseline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kern w:val="0"/>
          <w:sz w:val="30"/>
          <w:szCs w:val="30"/>
          <w:shd w:val="clear" w:fill="FFFFFF"/>
          <w:vertAlign w:val="baseline"/>
          <w:lang w:val="en-US" w:eastAsia="zh-CN" w:bidi="ar"/>
        </w:rPr>
        <w:drawing>
          <wp:inline distT="0" distB="0" distL="114300" distR="114300">
            <wp:extent cx="5679440" cy="2178685"/>
            <wp:effectExtent l="0" t="0" r="16510" b="0"/>
            <wp:docPr id="1" name="图片 1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图片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79440" cy="2178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D31D50"/>
    <w:rsid w:val="00323B43"/>
    <w:rsid w:val="003D37D8"/>
    <w:rsid w:val="00426133"/>
    <w:rsid w:val="004358AB"/>
    <w:rsid w:val="008B7726"/>
    <w:rsid w:val="00D31D50"/>
    <w:rsid w:val="23624702"/>
    <w:rsid w:val="392B03A4"/>
    <w:rsid w:val="70574F3A"/>
    <w:rsid w:val="7BF86D06"/>
    <w:rsid w:val="7CFE1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semiHidden/>
    <w:unhideWhenUsed/>
    <w:qFormat/>
    <w:uiPriority w:val="99"/>
    <w:pPr>
      <w:adjustRightInd w:val="0"/>
      <w:snapToGrid w:val="0"/>
      <w:spacing w:before="0" w:beforeAutospacing="1" w:after="0" w:afterAutospacing="1" w:line="240" w:lineRule="auto"/>
      <w:ind w:left="0" w:right="0"/>
      <w:jc w:val="left"/>
    </w:pPr>
    <w:rPr>
      <w:rFonts w:ascii="Tahoma" w:hAnsi="Tahoma" w:eastAsia="微软雅黑" w:cstheme="minorBidi"/>
      <w:kern w:val="0"/>
      <w:sz w:val="24"/>
      <w:szCs w:val="22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1</Lines>
  <Paragraphs>1</Paragraphs>
  <TotalTime>0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羽蒙</cp:lastModifiedBy>
  <dcterms:modified xsi:type="dcterms:W3CDTF">2022-11-11T06:48:19Z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